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B94C80" w:rsidRPr="00F87F92" w:rsidTr="004F58D0">
        <w:trPr>
          <w:trHeight w:val="1261"/>
        </w:trPr>
        <w:tc>
          <w:tcPr>
            <w:tcW w:w="3119" w:type="dxa"/>
            <w:shd w:val="clear" w:color="auto" w:fill="auto"/>
          </w:tcPr>
          <w:p w:rsidR="00B94C80" w:rsidRPr="00F87F92" w:rsidRDefault="00B94C80" w:rsidP="004F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C80" w:rsidRPr="00F87F92" w:rsidRDefault="00B94C80" w:rsidP="004F5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F92">
              <w:rPr>
                <w:rFonts w:ascii="Times New Roman" w:hAnsi="Times New Roman"/>
                <w:b/>
                <w:sz w:val="24"/>
                <w:szCs w:val="24"/>
              </w:rPr>
              <w:t>Arkusz nauczyciela nr 1</w:t>
            </w:r>
          </w:p>
          <w:p w:rsidR="00B94C80" w:rsidRPr="00F87F92" w:rsidRDefault="00B94C80" w:rsidP="004F5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F92">
              <w:rPr>
                <w:rFonts w:ascii="Times New Roman" w:hAnsi="Times New Roman"/>
                <w:i/>
                <w:sz w:val="24"/>
                <w:szCs w:val="24"/>
              </w:rPr>
              <w:t>Rośliny wodne</w:t>
            </w:r>
          </w:p>
          <w:p w:rsidR="00B94C80" w:rsidRPr="00F87F92" w:rsidRDefault="00B94C80" w:rsidP="004F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C80" w:rsidRPr="00F87F92" w:rsidRDefault="00B94C80" w:rsidP="00B94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5802"/>
      </w:tblGrid>
      <w:tr w:rsidR="00B94C80" w:rsidRPr="00F87F92" w:rsidTr="004F58D0">
        <w:tc>
          <w:tcPr>
            <w:tcW w:w="3369" w:type="dxa"/>
            <w:shd w:val="clear" w:color="auto" w:fill="auto"/>
          </w:tcPr>
          <w:p w:rsidR="00B94C80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F92">
              <w:rPr>
                <w:rFonts w:ascii="Times New Roman" w:hAnsi="Times New Roman"/>
                <w:b/>
                <w:sz w:val="24"/>
                <w:szCs w:val="24"/>
              </w:rPr>
              <w:t xml:space="preserve">Rzęsa drobna 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F92">
              <w:rPr>
                <w:rFonts w:ascii="Times New Roman" w:hAnsi="Times New Roman"/>
                <w:i/>
                <w:sz w:val="24"/>
                <w:szCs w:val="24"/>
              </w:rPr>
              <w:t>Lemna minor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47775" cy="1514475"/>
                  <wp:effectExtent l="19050" t="0" r="9525" b="0"/>
                  <wp:docPr id="24" name="Obraz 1" descr="rz dr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 dr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Jedna 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najmniejszych na świecie roślin naczyniowych. Występuje w wodach stojących oraz bardzo wolno płynących.  Posiada małe spłaszczone pędy, które kształtem przypominają liście o średnicy do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F87F92">
                <w:rPr>
                  <w:rFonts w:ascii="Times New Roman" w:hAnsi="Times New Roman"/>
                  <w:sz w:val="24"/>
                  <w:szCs w:val="24"/>
                </w:rPr>
                <w:t>3 mm</w:t>
              </w:r>
            </w:smartTag>
            <w:r w:rsidRPr="00F87F92">
              <w:rPr>
                <w:rFonts w:ascii="Times New Roman" w:hAnsi="Times New Roman"/>
                <w:sz w:val="24"/>
                <w:szCs w:val="24"/>
              </w:rPr>
              <w:t xml:space="preserve"> oraz pojedynczy korzeń. Skórzaste człony pędowe pływają po powierzchni wody. Są z wierzchu i od spodu zielone. Bardzo zredukowane kwiaty (bez okwiatu) powstają w zagłębieniu górnej powierzchni członu. Tworzą się jednak bardzo rzadko, kwitną w kwietniu. Owoc jest suchy, niepękający, rozsiewają go ptaki wodne. Hydrofit</w:t>
            </w:r>
            <w:r>
              <w:rPr>
                <w:rFonts w:ascii="Times New Roman" w:hAnsi="Times New Roman"/>
                <w:sz w:val="24"/>
                <w:szCs w:val="24"/>
              </w:rPr>
              <w:t>. Z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>imuje na dnie zbiornika wodnego lub wmarznięta w lód.</w:t>
            </w:r>
          </w:p>
        </w:tc>
      </w:tr>
      <w:tr w:rsidR="00B94C80" w:rsidRPr="00F87F92" w:rsidTr="004F58D0">
        <w:tc>
          <w:tcPr>
            <w:tcW w:w="3369" w:type="dxa"/>
            <w:shd w:val="clear" w:color="auto" w:fill="auto"/>
          </w:tcPr>
          <w:p w:rsidR="00B94C80" w:rsidRPr="00F87F92" w:rsidRDefault="00B94C80" w:rsidP="004F5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F92">
              <w:rPr>
                <w:rFonts w:ascii="Times New Roman" w:hAnsi="Times New Roman"/>
                <w:b/>
                <w:sz w:val="24"/>
                <w:szCs w:val="24"/>
              </w:rPr>
              <w:t xml:space="preserve">Spirodela wielokorzeniowa </w:t>
            </w:r>
            <w:r w:rsidRPr="00F87F92">
              <w:rPr>
                <w:rFonts w:ascii="Times New Roman" w:hAnsi="Times New Roman"/>
                <w:i/>
                <w:sz w:val="24"/>
                <w:szCs w:val="24"/>
              </w:rPr>
              <w:t>Spirodela polyrhiza</w:t>
            </w:r>
          </w:p>
          <w:p w:rsidR="00B94C80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81125" cy="1190625"/>
                  <wp:effectExtent l="19050" t="0" r="9525" b="0"/>
                  <wp:docPr id="23" name="Obraz 2" descr="rzesa spirodela i kumak male 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zesa spirodela i kumak male 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C80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85900" cy="2066925"/>
                  <wp:effectExtent l="19050" t="0" r="0" b="0"/>
                  <wp:docPr id="22" name="Obraz 3" descr="sp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est również hydrofitem i podobnie jak rzęsa drobna, należy do roślin wodnych pływających swobodnie po powierzchni wody. Posiada spłaszczone pędy przypominające liście. Ich średnica wynosi ok.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F87F92">
                <w:rPr>
                  <w:rFonts w:ascii="Times New Roman" w:hAnsi="Times New Roman"/>
                  <w:sz w:val="24"/>
                  <w:szCs w:val="24"/>
                </w:rPr>
                <w:t>10 mm</w:t>
              </w:r>
            </w:smartTag>
            <w:r w:rsidRPr="00F87F92">
              <w:rPr>
                <w:rFonts w:ascii="Times New Roman" w:hAnsi="Times New Roman"/>
                <w:sz w:val="24"/>
                <w:szCs w:val="24"/>
              </w:rPr>
              <w:t>. Są rozetowo osadzone, a w ich centralnej części od spodu wyrasta kilka korzeni</w:t>
            </w:r>
            <w:r>
              <w:rPr>
                <w:rFonts w:ascii="Times New Roman" w:hAnsi="Times New Roman"/>
                <w:sz w:val="24"/>
                <w:szCs w:val="24"/>
              </w:rPr>
              <w:t>. Kwitnie niezwykle rzadko                      w kwietniu.</w:t>
            </w:r>
          </w:p>
        </w:tc>
      </w:tr>
      <w:tr w:rsidR="00B94C80" w:rsidRPr="00F87F92" w:rsidTr="004F58D0">
        <w:tc>
          <w:tcPr>
            <w:tcW w:w="3369" w:type="dxa"/>
            <w:shd w:val="clear" w:color="auto" w:fill="auto"/>
          </w:tcPr>
          <w:p w:rsidR="00B94C80" w:rsidRPr="00F87F92" w:rsidRDefault="00B94C80" w:rsidP="004F5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Ż</w:t>
            </w:r>
            <w:r w:rsidRPr="00F87F92">
              <w:rPr>
                <w:rFonts w:ascii="Times New Roman" w:hAnsi="Times New Roman"/>
                <w:b/>
                <w:sz w:val="24"/>
                <w:szCs w:val="24"/>
              </w:rPr>
              <w:t>abiściek pływający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F92">
              <w:rPr>
                <w:rFonts w:ascii="Times New Roman" w:hAnsi="Times New Roman"/>
                <w:i/>
                <w:sz w:val="24"/>
                <w:szCs w:val="24"/>
              </w:rPr>
              <w:t>Hydrocharis morsus-ranae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2047875" cy="1552575"/>
                  <wp:effectExtent l="19050" t="0" r="9525" b="0"/>
                  <wp:docPr id="21" name="Obraz 4" descr="zabisciek plywajacy maly KKrakow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bisciek plywajacy maly KKrakow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shd w:val="clear" w:color="auto" w:fill="auto"/>
          </w:tcPr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Roślina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 swobodnie unosząca się na powierzchni wody,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>z pęczkiem korzeni zwisającym w toni wodnej. Liście są okrągławe o wciętej nasadzie. Kwiat biały, trójpłatkowy.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Kwitnie od maja do sierpnia.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C80" w:rsidRPr="00F87F92" w:rsidTr="004F58D0">
        <w:tc>
          <w:tcPr>
            <w:tcW w:w="3369" w:type="dxa"/>
            <w:shd w:val="clear" w:color="auto" w:fill="auto"/>
          </w:tcPr>
          <w:p w:rsidR="00B94C80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Grzybienie białe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7F92">
              <w:rPr>
                <w:rFonts w:ascii="Times New Roman" w:hAnsi="Times New Roman"/>
                <w:i/>
                <w:sz w:val="24"/>
                <w:szCs w:val="24"/>
              </w:rPr>
              <w:t>Nymphaea alba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52625" cy="1457325"/>
                  <wp:effectExtent l="19050" t="0" r="9525" b="0"/>
                  <wp:docPr id="20" name="Obraz 5" descr="grzybienie biale male 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zybienie biale male 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>wane potocznie lilią wodną lub nenufarem</w:t>
            </w:r>
            <w:r>
              <w:rPr>
                <w:rFonts w:ascii="Times New Roman" w:hAnsi="Times New Roman"/>
                <w:sz w:val="24"/>
                <w:szCs w:val="24"/>
              </w:rPr>
              <w:t>. Jest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 to gatunek chroniony.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oślina wodna o grubym, walcowatym kłączu. Głęboko wcięte i rozchylone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u nasady liście wraz z pięknymi sięgającymi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F87F92">
                <w:rPr>
                  <w:rFonts w:ascii="Times New Roman" w:hAnsi="Times New Roman"/>
                  <w:sz w:val="24"/>
                  <w:szCs w:val="24"/>
                </w:rPr>
                <w:t>12 cm</w:t>
              </w:r>
            </w:smartTag>
            <w:r w:rsidRPr="00F87F92">
              <w:rPr>
                <w:rFonts w:ascii="Times New Roman" w:hAnsi="Times New Roman"/>
                <w:sz w:val="24"/>
                <w:szCs w:val="24"/>
              </w:rPr>
              <w:t xml:space="preserve"> średnicy kwiatami, unoszą się na powierzchni wody.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W blaszce liściowej oraz w ogonku znajduje się duża liczba komór powietrznych. Dodatkowo fioletowy spód liścia pokryty jest śluzem, wydzielanym przez porastające go włoski. Dzięki śluzowi liść nie wysycha, a komory powietrzne utrzymują go na powierzchni wody. Owoce dojrzewają pod wodą, po czym odrywają się od szypułki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>i pękając nieregularnie, uwalniają nasiona pokryte lepką osnówką. Dzięki niej właśnie część nasion przylepia się do nóg ptaków wodno-błotnych i jest transportowana do innych zbiorników. Reszta nasion po zgniciu osnówki, opada na dno zbiornika.</w:t>
            </w:r>
          </w:p>
        </w:tc>
      </w:tr>
      <w:tr w:rsidR="00B94C80" w:rsidRPr="00F87F92" w:rsidTr="004F58D0">
        <w:tc>
          <w:tcPr>
            <w:tcW w:w="3369" w:type="dxa"/>
            <w:shd w:val="clear" w:color="auto" w:fill="auto"/>
          </w:tcPr>
          <w:p w:rsidR="00B94C80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F92">
              <w:rPr>
                <w:rFonts w:ascii="Times New Roman" w:hAnsi="Times New Roman"/>
                <w:b/>
                <w:sz w:val="24"/>
                <w:szCs w:val="24"/>
              </w:rPr>
              <w:t>Grążel żółty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F92">
              <w:rPr>
                <w:rFonts w:ascii="Times New Roman" w:hAnsi="Times New Roman"/>
                <w:i/>
                <w:sz w:val="24"/>
                <w:szCs w:val="24"/>
              </w:rPr>
              <w:t>Nuphar lutea</w:t>
            </w:r>
          </w:p>
          <w:p w:rsidR="00B94C80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14500" cy="1295400"/>
                  <wp:effectExtent l="19050" t="0" r="0" b="0"/>
                  <wp:docPr id="19" name="Obraz 6" descr="grazel zolty male 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azel zolty male 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0675" cy="2114550"/>
                  <wp:effectExtent l="19050" t="0" r="9525" b="0"/>
                  <wp:docPr id="18" name="Obraz 7" descr="klacze grążela żółtego  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lacze grążela żółtego  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shd w:val="clear" w:color="auto" w:fill="auto"/>
          </w:tcPr>
          <w:p w:rsidR="00B94C80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Gatunek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 byliny wodnej z rodziny grzybieniowatych. Posiada długie i silnie rozgałęzione kłącze rosnące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w mule dennym. Ma ono średnicę do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F87F92">
                <w:rPr>
                  <w:rFonts w:ascii="Times New Roman" w:hAnsi="Times New Roman"/>
                  <w:sz w:val="24"/>
                  <w:szCs w:val="24"/>
                </w:rPr>
                <w:t>8 cm</w:t>
              </w:r>
            </w:smartTag>
            <w:r w:rsidRPr="00F87F92">
              <w:rPr>
                <w:rFonts w:ascii="Times New Roman" w:hAnsi="Times New Roman"/>
                <w:sz w:val="24"/>
                <w:szCs w:val="24"/>
              </w:rPr>
              <w:t xml:space="preserve"> i pokryte jest bliznami po starych, obumarłych liściach. Z jego wierzchołka wyrastają liście i kwiaty, z części dolnej korzenie. Roślina jest również hydrofitem. U grążela występuje zjawisko </w:t>
            </w:r>
            <w:r w:rsidRPr="001C106A">
              <w:rPr>
                <w:rFonts w:ascii="Times New Roman" w:hAnsi="Times New Roman"/>
                <w:bCs/>
                <w:sz w:val="24"/>
                <w:szCs w:val="24"/>
              </w:rPr>
              <w:t>różnolistności (heterofilia)</w:t>
            </w:r>
            <w:r w:rsidRPr="001C106A">
              <w:rPr>
                <w:rFonts w:ascii="Times New Roman" w:hAnsi="Times New Roman"/>
                <w:sz w:val="24"/>
                <w:szCs w:val="24"/>
              </w:rPr>
              <w:t>.</w:t>
            </w:r>
            <w:r w:rsidRPr="00F87F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7F92">
              <w:rPr>
                <w:rFonts w:ascii="Times New Roman" w:hAnsi="Times New Roman"/>
                <w:bCs/>
                <w:sz w:val="24"/>
                <w:szCs w:val="24"/>
              </w:rPr>
              <w:t xml:space="preserve">Część liści pływa po powierzchni wody. Mają one 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długi ogonek i duże, owalne blaszki liściowe o średnicy ok.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87F92">
                <w:rPr>
                  <w:rFonts w:ascii="Times New Roman" w:hAnsi="Times New Roman"/>
                  <w:sz w:val="24"/>
                  <w:szCs w:val="24"/>
                </w:rPr>
                <w:t>30 cm</w:t>
              </w:r>
            </w:smartTag>
            <w:r w:rsidRPr="00F87F9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>z głęboko wciętą nasadą. Liście stale zanurzone w wodzie mają inny, sałatowaty kształt. Są wydłużone i lekko faliste na brzegach. Kwiat jest żółty  o średnicy 4-</w:t>
            </w:r>
            <w:smartTag w:uri="urn:schemas-microsoft-com:office:smarttags" w:element="metricconverter">
              <w:smartTagPr>
                <w:attr w:name="ProductID" w:val="6 cm"/>
              </w:smartTagPr>
              <w:r w:rsidRPr="00F87F92">
                <w:rPr>
                  <w:rFonts w:ascii="Times New Roman" w:hAnsi="Times New Roman"/>
                  <w:sz w:val="24"/>
                  <w:szCs w:val="24"/>
                </w:rPr>
                <w:t>6 cm</w:t>
              </w:r>
            </w:smartTag>
            <w:r w:rsidRPr="00F87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>o zapachu podobnym do zapachu jabłek. Grążel jest rośliną trującą. Zawiera alkaloidy oraz pochodne tioalkaloidów, działające porażająco na korę mózgową.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Kwitnie od kwietnia do września.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80" w:rsidRPr="00F87F92" w:rsidTr="004F58D0">
        <w:tc>
          <w:tcPr>
            <w:tcW w:w="3369" w:type="dxa"/>
            <w:shd w:val="clear" w:color="auto" w:fill="auto"/>
          </w:tcPr>
          <w:p w:rsidR="00B94C80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F87F92">
              <w:rPr>
                <w:rFonts w:ascii="Times New Roman" w:hAnsi="Times New Roman"/>
                <w:b/>
                <w:sz w:val="24"/>
                <w:szCs w:val="24"/>
              </w:rPr>
              <w:t>trzałka wodna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7F92">
              <w:rPr>
                <w:rFonts w:ascii="Times New Roman" w:hAnsi="Times New Roman"/>
                <w:i/>
                <w:sz w:val="24"/>
                <w:szCs w:val="24"/>
              </w:rPr>
              <w:t>Sagittaria sagittifolia.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914525" cy="1438275"/>
                  <wp:effectExtent l="19050" t="0" r="9525" b="0"/>
                  <wp:docPr id="17" name="Obraz 8" descr="strzalka wodna 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rzalka wodna 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B94C80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92">
              <w:rPr>
                <w:rFonts w:ascii="Times New Roman" w:hAnsi="Times New Roman"/>
                <w:sz w:val="24"/>
                <w:szCs w:val="24"/>
              </w:rPr>
              <w:lastRenderedPageBreak/>
              <w:t>Posiada on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 nie dwa jak grążel, lecz trzy rodzaje liści: podwodne – wstęgowate, nawodne –  jajowate oraz </w:t>
            </w:r>
            <w:r w:rsidRPr="00F87F92">
              <w:rPr>
                <w:rFonts w:ascii="Times New Roman" w:hAnsi="Times New Roman"/>
                <w:sz w:val="24"/>
                <w:szCs w:val="24"/>
              </w:rPr>
              <w:lastRenderedPageBreak/>
              <w:t>wystające ponad wodę liście w kształcie grotów strzał.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Kwiaty duże, białe, z purpurową plamą u nasady liści. Kwitnie od czerwca do sierpnia.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C80" w:rsidRPr="00F87F92" w:rsidTr="004F58D0">
        <w:tc>
          <w:tcPr>
            <w:tcW w:w="3369" w:type="dxa"/>
            <w:shd w:val="clear" w:color="auto" w:fill="auto"/>
          </w:tcPr>
          <w:p w:rsidR="00B94C80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Trzcina pospolita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7F92">
              <w:rPr>
                <w:rFonts w:ascii="Times New Roman" w:hAnsi="Times New Roman"/>
                <w:i/>
                <w:sz w:val="24"/>
                <w:szCs w:val="24"/>
              </w:rPr>
              <w:t>Phragmites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F92">
              <w:rPr>
                <w:rFonts w:ascii="Times New Roman" w:hAnsi="Times New Roman"/>
                <w:i/>
                <w:sz w:val="24"/>
                <w:szCs w:val="24"/>
              </w:rPr>
              <w:t>australis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00" cy="1638300"/>
                  <wp:effectExtent l="19050" t="0" r="0" b="0"/>
                  <wp:docPr id="9" name="Obraz 9" descr="trzcina kwiat male 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zcina kwiat male 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B94C80" w:rsidRPr="0071132F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est największą rośliną zielną we florze Polski. Osiąga wysokość do </w:t>
            </w:r>
            <w:smartTag w:uri="urn:schemas-microsoft-com:office:smarttags" w:element="metricconverter">
              <w:smartTagPr>
                <w:attr w:name="ProductID" w:val="4 m"/>
              </w:smartTagPr>
              <w:r w:rsidRPr="00F87F92">
                <w:rPr>
                  <w:rFonts w:ascii="Times New Roman" w:hAnsi="Times New Roman"/>
                  <w:sz w:val="24"/>
                  <w:szCs w:val="24"/>
                </w:rPr>
                <w:t>4 m</w:t>
              </w:r>
            </w:smartTag>
            <w:r w:rsidRPr="00F87F92">
              <w:rPr>
                <w:rFonts w:ascii="Times New Roman" w:hAnsi="Times New Roman"/>
                <w:sz w:val="24"/>
                <w:szCs w:val="24"/>
              </w:rPr>
              <w:t xml:space="preserve">. Posiada twardą, pustą w środku łodygę, na której znajduje się wiele kolanek i międzywęźli. Wydłużone liście, o ostrych brzegach wyrastają ze źdźbła w dwóch rzędach. Kwiaty zebrane są w kwiatostan – dużą, rozpierzchłą, niesymetryczną wiechę w kolorze brązowym. Pyłki trzciny pospolitej mają właściwości alergiczne. Trzcina tworzy zwarte i gęste łany, a jej kłącza sięgają od 0,5 do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F87F92">
                <w:rPr>
                  <w:rFonts w:ascii="Times New Roman" w:hAnsi="Times New Roman"/>
                  <w:sz w:val="24"/>
                  <w:szCs w:val="24"/>
                </w:rPr>
                <w:t>3 m</w:t>
              </w:r>
            </w:smartTag>
            <w:r w:rsidRPr="00F87F92">
              <w:rPr>
                <w:rFonts w:ascii="Times New Roman" w:hAnsi="Times New Roman"/>
                <w:sz w:val="24"/>
                <w:szCs w:val="24"/>
              </w:rPr>
              <w:t xml:space="preserve"> w głąb ziemi. Z tego powodu bardzo dobrze utwardza brzegi i odgrywa istotną rolę w zarastaniu zbiorników wodnych, a w oczyszczalniach biologicznych używana jest do oczyszczania ścieków. Dawniej robiono z niej maty budowlane,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ykorzystywane przy tynkowaniu  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>i ocieplaniu domów.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Kwitnie VII-IX.</w:t>
            </w:r>
          </w:p>
        </w:tc>
      </w:tr>
      <w:tr w:rsidR="00B94C80" w:rsidRPr="00F87F92" w:rsidTr="004F58D0">
        <w:tc>
          <w:tcPr>
            <w:tcW w:w="3369" w:type="dxa"/>
            <w:shd w:val="clear" w:color="auto" w:fill="auto"/>
          </w:tcPr>
          <w:p w:rsidR="00B94C80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92">
              <w:rPr>
                <w:rFonts w:ascii="Times New Roman" w:hAnsi="Times New Roman"/>
                <w:b/>
                <w:sz w:val="24"/>
                <w:szCs w:val="24"/>
              </w:rPr>
              <w:t>Pałka szerokolistna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7F92">
              <w:rPr>
                <w:rFonts w:ascii="Times New Roman" w:hAnsi="Times New Roman"/>
                <w:i/>
                <w:sz w:val="24"/>
                <w:szCs w:val="24"/>
              </w:rPr>
              <w:t>Typha latifolia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04900" cy="1581150"/>
                  <wp:effectExtent l="19050" t="0" r="0" b="0"/>
                  <wp:docPr id="10" name="Obraz 10" descr="pałka szerokolistna m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łka szerokolistna m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shd w:val="clear" w:color="auto" w:fill="auto"/>
          </w:tcPr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o roślina o prostej, rurkowatej budowie, dorastająca do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87F92">
                <w:rPr>
                  <w:rFonts w:ascii="Times New Roman" w:hAnsi="Times New Roman"/>
                  <w:sz w:val="24"/>
                  <w:szCs w:val="24"/>
                </w:rPr>
                <w:t>2,5 m</w:t>
              </w:r>
            </w:smartTag>
            <w:r w:rsidRPr="00F87F92">
              <w:rPr>
                <w:rFonts w:ascii="Times New Roman" w:hAnsi="Times New Roman"/>
                <w:sz w:val="24"/>
                <w:szCs w:val="24"/>
              </w:rPr>
              <w:t xml:space="preserve"> wysokości. W kłączu magazynowana jest skrobia</w:t>
            </w:r>
            <w:r>
              <w:rPr>
                <w:rFonts w:ascii="Times New Roman" w:hAnsi="Times New Roman"/>
                <w:sz w:val="24"/>
                <w:szCs w:val="24"/>
              </w:rPr>
              <w:t>. Liście są długie, sięgające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3 m"/>
              </w:smartTagPr>
              <w:r w:rsidRPr="00F87F92">
                <w:rPr>
                  <w:rFonts w:ascii="Times New Roman" w:hAnsi="Times New Roman"/>
                  <w:sz w:val="24"/>
                  <w:szCs w:val="24"/>
                </w:rPr>
                <w:t>3 m</w:t>
              </w:r>
            </w:smartTag>
            <w:r w:rsidRPr="00F87F92">
              <w:rPr>
                <w:rFonts w:ascii="Times New Roman" w:hAnsi="Times New Roman"/>
                <w:sz w:val="24"/>
                <w:szCs w:val="24"/>
              </w:rPr>
              <w:t xml:space="preserve"> długości. Pałka posiada kwiatostan typu kolba (w górnej części zgrupowane są kwiaty męskie, w dolnej żeńskie). Opatrzone puchem nasiona przenoszone są przez wiatr. Wszystkie części rośliny są jadalne.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Kwitnie od kwietnia do sierpnia.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C80" w:rsidRPr="00F87F92" w:rsidTr="004F58D0">
        <w:tc>
          <w:tcPr>
            <w:tcW w:w="3369" w:type="dxa"/>
            <w:shd w:val="clear" w:color="auto" w:fill="auto"/>
          </w:tcPr>
          <w:p w:rsidR="00B94C80" w:rsidRPr="00F87F92" w:rsidRDefault="00B94C80" w:rsidP="004F5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Sadziec </w:t>
            </w:r>
            <w:r w:rsidRPr="00F87F92">
              <w:rPr>
                <w:rFonts w:ascii="Times New Roman" w:hAnsi="Times New Roman"/>
                <w:b/>
                <w:sz w:val="24"/>
                <w:szCs w:val="24"/>
              </w:rPr>
              <w:t xml:space="preserve">konopiasty </w:t>
            </w:r>
            <w:r w:rsidRPr="00F87F92">
              <w:rPr>
                <w:rFonts w:ascii="Times New Roman" w:hAnsi="Times New Roman"/>
                <w:i/>
                <w:sz w:val="24"/>
                <w:szCs w:val="24"/>
              </w:rPr>
              <w:t>Eupatorium cannabinum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924050" cy="2552700"/>
                  <wp:effectExtent l="19050" t="0" r="0" b="0"/>
                  <wp:docPr id="8" name="Obraz 11" descr="sadziec maly 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adziec maly 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>o</w:t>
            </w:r>
            <w:r w:rsidRPr="00F87F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>powszechnie występująca</w:t>
            </w:r>
            <w:r w:rsidRPr="00F87F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na wilgotnych siedliskach roślina wieloletnia. Dorasta do </w:t>
            </w:r>
            <w:smartTag w:uri="urn:schemas-microsoft-com:office:smarttags" w:element="metricconverter">
              <w:smartTagPr>
                <w:attr w:name="ProductID" w:val="1,7 m"/>
              </w:smartTagPr>
              <w:r w:rsidRPr="00F87F92">
                <w:rPr>
                  <w:rFonts w:ascii="Times New Roman" w:hAnsi="Times New Roman"/>
                  <w:sz w:val="24"/>
                  <w:szCs w:val="24"/>
                </w:rPr>
                <w:t>1,7 m</w:t>
              </w:r>
            </w:smartTag>
            <w:r w:rsidRPr="00F87F92">
              <w:rPr>
                <w:rFonts w:ascii="Times New Roman" w:hAnsi="Times New Roman"/>
                <w:sz w:val="24"/>
                <w:szCs w:val="24"/>
              </w:rPr>
              <w:t xml:space="preserve"> wysokości. Łodyga pusta, czerwonawa, w górnej części rozgałęziona, ulistniona. Posiada liście podobne do liści konopi (trójdzielne, o odcinkach lancetowatych, brzegiem grubo piłkowane). Kwiaty różowe, jasnoróżowe, czerwono-fioletowe, rzadziej białe zebrane w prawie kuliste kwiatostany. Kwitnie od czerwca do września. Dawniej roślina lecznicza, dziś stosowana w homeopatii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4C80" w:rsidRPr="00F87F92" w:rsidTr="004F58D0">
        <w:tc>
          <w:tcPr>
            <w:tcW w:w="3369" w:type="dxa"/>
            <w:shd w:val="clear" w:color="auto" w:fill="auto"/>
          </w:tcPr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7F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Krwawnica pospolita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F92">
              <w:rPr>
                <w:rFonts w:ascii="Times New Roman" w:hAnsi="Times New Roman"/>
                <w:i/>
                <w:sz w:val="24"/>
                <w:szCs w:val="24"/>
              </w:rPr>
              <w:t>Lythrum Sali</w:t>
            </w:r>
          </w:p>
          <w:p w:rsidR="00B94C80" w:rsidRPr="00736F9B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62050" cy="1562100"/>
                  <wp:effectExtent l="19050" t="0" r="0" b="0"/>
                  <wp:docPr id="7" name="Obraz 12" descr="krwawnica 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rwawnica 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shd w:val="clear" w:color="auto" w:fill="auto"/>
          </w:tcPr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est dorastającą do </w:t>
            </w:r>
            <w:smartTag w:uri="urn:schemas-microsoft-com:office:smarttags" w:element="metricconverter">
              <w:smartTagPr>
                <w:attr w:name="ProductID" w:val="1 m"/>
              </w:smartTagPr>
              <w:r w:rsidRPr="00F87F92">
                <w:rPr>
                  <w:rFonts w:ascii="Times New Roman" w:hAnsi="Times New Roman"/>
                  <w:sz w:val="24"/>
                  <w:szCs w:val="24"/>
                </w:rPr>
                <w:t>1 m</w:t>
              </w:r>
            </w:smartTag>
            <w:r w:rsidRPr="00F87F92">
              <w:rPr>
                <w:rFonts w:ascii="Times New Roman" w:hAnsi="Times New Roman"/>
                <w:sz w:val="24"/>
                <w:szCs w:val="24"/>
              </w:rPr>
              <w:t xml:space="preserve"> byliną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rosnącą na wilgotnych siedliskach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>. Posiada wyniesione, owłosione i ulistnione łodygi. Liście lancetowate, zaostrzone na szczycie, zaokrąglone u nasady. Kwiaty od jaskraworóżowych po ciemnopurpurowe, zebrane w wydłużone kwiatostany na szczytach łodyg. Kwitnie w lipcu-sierpniu. Krwawnica jest rośliną lecznicą. Tamuje krwawienie  i działa ściągająco. Jadalne są gotowane pędy, kłącza i liście rośliny. Kwiatami krwawnicy, można barwić słodycze.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C80" w:rsidRPr="00F87F92" w:rsidTr="004F58D0">
        <w:tc>
          <w:tcPr>
            <w:tcW w:w="3369" w:type="dxa"/>
            <w:shd w:val="clear" w:color="auto" w:fill="auto"/>
          </w:tcPr>
          <w:p w:rsidR="00B94C80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F92">
              <w:rPr>
                <w:rFonts w:ascii="Times New Roman" w:hAnsi="Times New Roman"/>
                <w:b/>
                <w:sz w:val="24"/>
                <w:szCs w:val="24"/>
              </w:rPr>
              <w:t xml:space="preserve">Kosaciec żółty 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92">
              <w:rPr>
                <w:rFonts w:ascii="Times New Roman" w:hAnsi="Times New Roman"/>
                <w:i/>
                <w:sz w:val="24"/>
                <w:szCs w:val="24"/>
              </w:rPr>
              <w:t>Iris pseudacorus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2762250"/>
                  <wp:effectExtent l="19050" t="0" r="0" b="0"/>
                  <wp:docPr id="6" name="Obraz 13" descr="i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B94C80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Okazała by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>lina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osiąga wysokość do </w:t>
            </w:r>
            <w:smartTag w:uri="urn:schemas-microsoft-com:office:smarttags" w:element="metricconverter">
              <w:smartTagPr>
                <w:attr w:name="ProductID" w:val="1,2 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1,2 m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Posiada wyniesioną łodygę i mieczowate liście. Roślina kwitnie od maja do lipca. Kwiaty duże, złocistożółte. Roślina trująca. Jest to jedyny gatunek kosaćca nie będący pod ochroną.</w:t>
            </w:r>
          </w:p>
          <w:p w:rsidR="00B94C80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C80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C80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C80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80" w:rsidRPr="00F87F92" w:rsidTr="004F58D0">
        <w:tc>
          <w:tcPr>
            <w:tcW w:w="3369" w:type="dxa"/>
            <w:shd w:val="clear" w:color="auto" w:fill="auto"/>
          </w:tcPr>
          <w:p w:rsidR="00B94C80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92">
              <w:rPr>
                <w:rFonts w:ascii="Times New Roman" w:hAnsi="Times New Roman"/>
                <w:b/>
                <w:sz w:val="24"/>
                <w:szCs w:val="24"/>
              </w:rPr>
              <w:t>Mięta nadwodna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7F92">
              <w:rPr>
                <w:rFonts w:ascii="Times New Roman" w:hAnsi="Times New Roman"/>
                <w:i/>
                <w:iCs/>
                <w:sz w:val="24"/>
                <w:szCs w:val="24"/>
              </w:rPr>
              <w:t>Mentha aquatica</w:t>
            </w:r>
          </w:p>
          <w:p w:rsidR="00B94C80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171575" cy="2162175"/>
                  <wp:effectExtent l="19050" t="0" r="9525" b="0"/>
                  <wp:docPr id="5" name="Obraz 14" descr="mi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i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 xml:space="preserve">ystępuje często  w szuwarach, mokradłach, wilgotnych zaroślach. Osiąga wysokość do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F87F92">
                <w:rPr>
                  <w:rFonts w:ascii="Times New Roman" w:hAnsi="Times New Roman"/>
                  <w:sz w:val="24"/>
                  <w:szCs w:val="24"/>
                </w:rPr>
                <w:t>1,5 m</w:t>
              </w:r>
            </w:smartTag>
            <w:r w:rsidRPr="00F87F92">
              <w:rPr>
                <w:rFonts w:ascii="Times New Roman" w:hAnsi="Times New Roman"/>
                <w:sz w:val="24"/>
                <w:szCs w:val="24"/>
              </w:rPr>
              <w:t xml:space="preserve">, jest wieloletnią rośliną zielną, łodyga kanciasta, wzniesiona, liście okrągło jajowate, brzegiem piłkowane. Kwiaty </w:t>
            </w:r>
            <w:r w:rsidRPr="00F87F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fioletoworóżowe, zebrane w szczytowe, kuliste główki. Kwitnie od lipca do września. Roślina zawiera olejek lotny, jest silnie aromatyczna. Spotkać ją można też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87F92">
              <w:rPr>
                <w:rFonts w:ascii="Times New Roman" w:hAnsi="Times New Roman"/>
                <w:sz w:val="24"/>
                <w:szCs w:val="24"/>
              </w:rPr>
              <w:t>w łęgach i olsach.</w:t>
            </w:r>
          </w:p>
          <w:p w:rsidR="00B94C80" w:rsidRPr="00F87F92" w:rsidRDefault="00B94C80" w:rsidP="004F5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4C80" w:rsidRPr="00F87F92" w:rsidRDefault="00B94C80" w:rsidP="00B94C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94C80" w:rsidRPr="00F87F92" w:rsidRDefault="00B94C80" w:rsidP="00B94C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94C80" w:rsidRPr="00F87F92" w:rsidRDefault="00B94C80" w:rsidP="00B94C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4C80" w:rsidRPr="00F87F92" w:rsidRDefault="00B94C80" w:rsidP="00B9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C80" w:rsidRPr="00F87F92" w:rsidRDefault="00B94C80" w:rsidP="00B9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F92">
        <w:rPr>
          <w:rFonts w:ascii="Times New Roman" w:hAnsi="Times New Roman"/>
          <w:sz w:val="24"/>
          <w:szCs w:val="24"/>
        </w:rPr>
        <w:tab/>
        <w:t xml:space="preserve">. </w:t>
      </w:r>
    </w:p>
    <w:p w:rsidR="00B94C80" w:rsidRPr="00F87F92" w:rsidRDefault="00B94C80" w:rsidP="00B94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CBB" w:rsidRPr="00B94C80" w:rsidRDefault="00524CBB" w:rsidP="00B94C80">
      <w:pPr>
        <w:rPr>
          <w:szCs w:val="24"/>
        </w:rPr>
      </w:pPr>
    </w:p>
    <w:sectPr w:rsidR="00524CBB" w:rsidRPr="00B94C80" w:rsidSect="0053511B">
      <w:headerReference w:type="default" r:id="rId21"/>
      <w:footerReference w:type="default" r:id="rId2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D4" w:rsidRDefault="005430D4" w:rsidP="0053511B">
      <w:pPr>
        <w:spacing w:after="0" w:line="240" w:lineRule="auto"/>
      </w:pPr>
      <w:r>
        <w:separator/>
      </w:r>
    </w:p>
  </w:endnote>
  <w:endnote w:type="continuationSeparator" w:id="0">
    <w:p w:rsidR="005430D4" w:rsidRDefault="005430D4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D4" w:rsidRDefault="005430D4" w:rsidP="0053511B">
      <w:pPr>
        <w:spacing w:after="0" w:line="240" w:lineRule="auto"/>
      </w:pPr>
      <w:r>
        <w:separator/>
      </w:r>
    </w:p>
  </w:footnote>
  <w:footnote w:type="continuationSeparator" w:id="0">
    <w:p w:rsidR="005430D4" w:rsidRDefault="005430D4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00E27"/>
    <w:rsid w:val="00344905"/>
    <w:rsid w:val="003B3E85"/>
    <w:rsid w:val="00524CBB"/>
    <w:rsid w:val="0053511B"/>
    <w:rsid w:val="005430D4"/>
    <w:rsid w:val="005E2D69"/>
    <w:rsid w:val="00672AC8"/>
    <w:rsid w:val="006C19D4"/>
    <w:rsid w:val="00711916"/>
    <w:rsid w:val="007D39F4"/>
    <w:rsid w:val="00805B2D"/>
    <w:rsid w:val="00817F99"/>
    <w:rsid w:val="00875030"/>
    <w:rsid w:val="009140AD"/>
    <w:rsid w:val="00A14E6D"/>
    <w:rsid w:val="00B94C80"/>
    <w:rsid w:val="00C77A65"/>
    <w:rsid w:val="00DD2593"/>
    <w:rsid w:val="00DF4755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DF47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2014-12-30T18:52:00Z</dcterms:created>
  <dcterms:modified xsi:type="dcterms:W3CDTF">2014-12-30T18:52:00Z</dcterms:modified>
</cp:coreProperties>
</file>