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14" w:rsidRDefault="0033392B" w:rsidP="00CE0A14">
      <w:pPr>
        <w:spacing w:after="426"/>
        <w:ind w:left="0" w:right="13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-490220</wp:posOffset>
            </wp:positionV>
            <wp:extent cx="853440" cy="853440"/>
            <wp:effectExtent l="0" t="0" r="3810" b="381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A14" w:rsidRDefault="00CE0A14" w:rsidP="00CE0A14">
      <w:pPr>
        <w:spacing w:after="426"/>
        <w:ind w:left="720" w:right="13" w:firstLine="0"/>
      </w:pPr>
      <w:proofErr w:type="spellStart"/>
      <w:r w:rsidRPr="0018567C">
        <w:rPr>
          <w:b/>
        </w:rPr>
        <w:t>KLIMATyczne</w:t>
      </w:r>
      <w:proofErr w:type="spellEnd"/>
      <w:r w:rsidRPr="0018567C">
        <w:rPr>
          <w:b/>
        </w:rPr>
        <w:t xml:space="preserve"> koło NATURY</w:t>
      </w:r>
      <w:r>
        <w:t xml:space="preserve"> – gra dla zakręconych na edukację</w:t>
      </w:r>
    </w:p>
    <w:p w:rsidR="00CE0A14" w:rsidRDefault="00CE0A14" w:rsidP="00CE0A14">
      <w:pPr>
        <w:spacing w:after="426"/>
        <w:ind w:left="720" w:right="13" w:firstLine="0"/>
      </w:pPr>
      <w:r>
        <w:rPr>
          <w:b/>
        </w:rPr>
        <w:t xml:space="preserve">Autor </w:t>
      </w:r>
      <w:r w:rsidRPr="00CE0A14">
        <w:t>:</w:t>
      </w:r>
      <w:r>
        <w:t xml:space="preserve"> Zofia Pietryka </w:t>
      </w:r>
    </w:p>
    <w:p w:rsidR="00201EDB" w:rsidRDefault="00201EDB" w:rsidP="00CE0A14">
      <w:pPr>
        <w:spacing w:after="300" w:line="303" w:lineRule="auto"/>
        <w:ind w:left="278" w:right="13" w:hanging="278"/>
      </w:pPr>
      <w:r>
        <w:rPr>
          <w:b/>
        </w:rPr>
        <w:t xml:space="preserve">       </w:t>
      </w:r>
      <w:r w:rsidR="00CE0A14" w:rsidRPr="00201EDB">
        <w:rPr>
          <w:b/>
        </w:rPr>
        <w:t>Projekt</w:t>
      </w:r>
      <w:r w:rsidR="0033392B" w:rsidRPr="00201EDB">
        <w:rPr>
          <w:b/>
        </w:rPr>
        <w:t xml:space="preserve"> gry edukacyjnej</w:t>
      </w:r>
      <w:r w:rsidR="0033392B">
        <w:t xml:space="preserve"> opracowanej</w:t>
      </w:r>
      <w:r w:rsidR="00CE0A14">
        <w:t xml:space="preserve"> na konkurs ogłoszony przez Partnerstwo dla Doliny Baryczy</w:t>
      </w:r>
      <w:r w:rsidR="0033392B" w:rsidRPr="0033392B">
        <w:t xml:space="preserve"> ” przy wsparciu Stowar</w:t>
      </w:r>
      <w:r w:rsidR="0033392B">
        <w:t>zyszenia Ekologicznego EKO-UNIA</w:t>
      </w:r>
      <w:r w:rsidR="0033392B" w:rsidRPr="0033392B">
        <w:t>.</w:t>
      </w:r>
      <w:r w:rsidR="00CE0A14">
        <w:t xml:space="preserve"> w ramach małych Grantów Edukacyjnych  </w:t>
      </w:r>
      <w:r w:rsidR="00CE0A14">
        <w:t>na najciekawszą pomoc edukacyjną służącą edukacji na rzecz przeciwdziałania skutkom zmiany klimatu w Dolinie Baryczy</w:t>
      </w:r>
      <w:r w:rsidR="0033392B">
        <w:t xml:space="preserve">. </w:t>
      </w:r>
    </w:p>
    <w:p w:rsidR="006831CE" w:rsidRDefault="00201EDB" w:rsidP="00CE0A14">
      <w:pPr>
        <w:spacing w:after="300" w:line="303" w:lineRule="auto"/>
        <w:ind w:left="278" w:right="13" w:hanging="278"/>
      </w:pPr>
      <w:r>
        <w:t xml:space="preserve">              </w:t>
      </w:r>
      <w:r w:rsidR="0033392B">
        <w:t>Pomoc przeznaczona</w:t>
      </w:r>
      <w:r w:rsidR="00CE0A14">
        <w:t xml:space="preserve"> </w:t>
      </w:r>
      <w:r w:rsidR="0033392B">
        <w:t xml:space="preserve">jest </w:t>
      </w:r>
      <w:r w:rsidR="0033392B" w:rsidRPr="0033392B">
        <w:t xml:space="preserve"> </w:t>
      </w:r>
      <w:r w:rsidR="0033392B" w:rsidRPr="00201EDB">
        <w:rPr>
          <w:u w:val="single"/>
        </w:rPr>
        <w:t xml:space="preserve">dla uczniów </w:t>
      </w:r>
      <w:proofErr w:type="spellStart"/>
      <w:r w:rsidR="0033392B" w:rsidRPr="00201EDB">
        <w:rPr>
          <w:u w:val="single"/>
        </w:rPr>
        <w:t>kl</w:t>
      </w:r>
      <w:proofErr w:type="spellEnd"/>
      <w:r w:rsidR="0033392B" w:rsidRPr="00201EDB">
        <w:rPr>
          <w:u w:val="single"/>
        </w:rPr>
        <w:t xml:space="preserve"> IV-VIII oraz szkół średnich</w:t>
      </w:r>
    </w:p>
    <w:p w:rsidR="006831CE" w:rsidRDefault="006831CE" w:rsidP="006831CE">
      <w:pPr>
        <w:spacing w:after="424"/>
        <w:ind w:left="720" w:right="13" w:firstLine="0"/>
      </w:pPr>
      <w:r>
        <w:t>Gra edukacyjna, której elementem służącym do wybierania pytań, zadań do wykonania będzie koło – uczestnicy gry będą kręcić kołem a wylosowany kolor i grafika będzie wskazywała obszar tematyczny związany z tematyką klimatyczną. Do opracowania grafiki będzie można wykorzystać rysunki z programu edukacyjnego. Dodatkowo będzie zestaw pytań i zadań, pomocnik- część teoretyczna i odpowiedzi wraz z częścią metodyczną.</w:t>
      </w:r>
    </w:p>
    <w:p w:rsidR="006831CE" w:rsidRDefault="00CE0A14" w:rsidP="00CE0A14">
      <w:pPr>
        <w:spacing w:after="426"/>
        <w:ind w:left="720" w:right="13" w:firstLine="0"/>
      </w:pPr>
      <w:r>
        <w:t>Pomoc realizuje zagadnienia w zakresie:</w:t>
      </w:r>
      <w:r w:rsidR="006831CE">
        <w:t xml:space="preserve">,  </w:t>
      </w:r>
      <w:bookmarkStart w:id="0" w:name="_GoBack"/>
      <w:bookmarkEnd w:id="0"/>
    </w:p>
    <w:p w:rsidR="006831CE" w:rsidRDefault="006831CE" w:rsidP="006831CE">
      <w:pPr>
        <w:numPr>
          <w:ilvl w:val="1"/>
          <w:numId w:val="1"/>
        </w:numPr>
        <w:ind w:right="13" w:hanging="360"/>
      </w:pPr>
      <w:r>
        <w:t xml:space="preserve">zagadnieniami przeciwdziałania zmianom klimatu w tym zachowaniu bioróżnorodności,  </w:t>
      </w:r>
    </w:p>
    <w:p w:rsidR="006831CE" w:rsidRDefault="006831CE" w:rsidP="006831CE">
      <w:pPr>
        <w:numPr>
          <w:ilvl w:val="1"/>
          <w:numId w:val="1"/>
        </w:numPr>
        <w:ind w:right="13" w:hanging="360"/>
      </w:pPr>
      <w:r>
        <w:t xml:space="preserve">zagadnieniami oszczędzania, zachowania jakości wody,  </w:t>
      </w:r>
    </w:p>
    <w:p w:rsidR="006831CE" w:rsidRDefault="006831CE" w:rsidP="006831CE">
      <w:pPr>
        <w:numPr>
          <w:ilvl w:val="1"/>
          <w:numId w:val="1"/>
        </w:numPr>
        <w:ind w:right="13" w:hanging="360"/>
      </w:pPr>
      <w:r>
        <w:t xml:space="preserve">zagadnieniami produkcji energii pochodzącej z odnawialnych źródeł, oszczędzaniem energii, </w:t>
      </w:r>
    </w:p>
    <w:p w:rsidR="006831CE" w:rsidRDefault="006831CE" w:rsidP="006831CE">
      <w:pPr>
        <w:numPr>
          <w:ilvl w:val="1"/>
          <w:numId w:val="1"/>
        </w:numPr>
        <w:ind w:right="13" w:hanging="360"/>
      </w:pPr>
      <w:r>
        <w:t xml:space="preserve">zagadnieniami przeciwdziałania wysokiej emisji (smog),  </w:t>
      </w:r>
    </w:p>
    <w:p w:rsidR="006831CE" w:rsidRDefault="006831CE" w:rsidP="006831CE">
      <w:pPr>
        <w:numPr>
          <w:ilvl w:val="1"/>
          <w:numId w:val="1"/>
        </w:numPr>
        <w:ind w:right="13" w:hanging="360"/>
      </w:pPr>
      <w:r>
        <w:t>zagadnieniami związanymi z kosztami środowiska oraz zrównoważonego rozwoju Doliny Baryczy w tym wsparciu krótkiego łańcuch dostaw w szczególności produktów rolnictwa i rybactwa</w:t>
      </w:r>
    </w:p>
    <w:p w:rsidR="006831CE" w:rsidRDefault="006831CE" w:rsidP="006831CE">
      <w:pPr>
        <w:spacing w:after="398" w:line="259" w:lineRule="auto"/>
        <w:ind w:left="360" w:right="0" w:firstLine="0"/>
        <w:jc w:val="left"/>
      </w:pPr>
      <w:r>
        <w:t xml:space="preserve">Gra będzie miała atrakcyjną formę ( ostatnio w TV wrócił ponownie program Koło Fortuny) co powinno zachęcić młodzież do takiej formy edukacji poprzez zabawę. Metoda wzajemnego uczenia się od siebie uczestników sprawdziła się już w Omnibusie i tutaj też uczniowie będą jednocześnie pytać i szukać informacji i odpowiedzi na pytania. Służy to rozwijaniu zainteresowań i zdrowej konkurencji oraz utrwalania wiedzy i umiejętności. Ważne będzie zaprojektowanie ciekawej grafiki opartej na materiałach związanych z regionem Dolina Baryczy oraz nawiązanie do tematyki globalnej. Część merytoryczna będzie dostosowana do wieku odbiorców ( np. pytania i zadania łatwiejsze i trudniejsze). Jeżeli będzie taka możliwość techniczna to może koło mogłoby być składane co ułatwiłoby składanie i przechowywanie gry. </w:t>
      </w:r>
    </w:p>
    <w:p w:rsidR="006831CE" w:rsidRPr="00871BAA" w:rsidRDefault="006831CE" w:rsidP="0033392B">
      <w:pPr>
        <w:spacing w:after="424"/>
        <w:ind w:right="13"/>
      </w:pPr>
      <w:r w:rsidRPr="00871BAA">
        <w:t>Pomoc będzie składała się z :</w:t>
      </w:r>
    </w:p>
    <w:p w:rsidR="006831CE" w:rsidRPr="00871BAA" w:rsidRDefault="006831CE" w:rsidP="006831CE">
      <w:pPr>
        <w:numPr>
          <w:ilvl w:val="0"/>
          <w:numId w:val="3"/>
        </w:numPr>
        <w:spacing w:after="424"/>
        <w:ind w:right="13"/>
        <w:contextualSpacing/>
      </w:pPr>
      <w:r w:rsidRPr="00433B5D">
        <w:rPr>
          <w:b/>
        </w:rPr>
        <w:t>Koła ze sklejki</w:t>
      </w:r>
      <w:r w:rsidRPr="00871BAA">
        <w:t xml:space="preserve"> ( lub tworzywa) zamocowanego na ośce ( tak, żeby można było kręcić) , umocowanego na podkładce</w:t>
      </w:r>
      <w:r>
        <w:t xml:space="preserve"> (ustawionego poziomo lub pionowo – zależy od możliwości technicznych)</w:t>
      </w:r>
      <w:r w:rsidRPr="00871BAA">
        <w:t>. Na kole będą rozmieszczone na kolorowych tłach rysunki z programu edukacyjnego zwierząt, roślin,  rysunków związanych z turystyką aktywą, miejsc i produktów lokalnych nawiązujących do tematyki klimatycznej. Koło będzie podzielone na 16 pół- odpowiadających określonej tematyce. Strzałka zamocowana na obudowie/korpusie gry będ</w:t>
      </w:r>
      <w:r>
        <w:t>zie wskazywała przedział pytań(</w:t>
      </w:r>
      <w:r w:rsidRPr="00871BAA">
        <w:t>po zakręceniu przez uczestnika gry) na który będzie odpowiadał uczestnik.</w:t>
      </w:r>
      <w:r>
        <w:t xml:space="preserve"> Wielkość koła do uzgodnienia, proponowana wielkość taka, żeby zmieściła się na ławce szkolnej ( np. średnica ok.40 cm) </w:t>
      </w:r>
    </w:p>
    <w:p w:rsidR="006831CE" w:rsidRPr="00871BAA" w:rsidRDefault="006831CE" w:rsidP="006831CE">
      <w:pPr>
        <w:numPr>
          <w:ilvl w:val="0"/>
          <w:numId w:val="3"/>
        </w:numPr>
        <w:spacing w:after="424"/>
        <w:ind w:right="13"/>
        <w:contextualSpacing/>
      </w:pPr>
      <w:r w:rsidRPr="00433B5D">
        <w:rPr>
          <w:b/>
        </w:rPr>
        <w:lastRenderedPageBreak/>
        <w:t>Pytajnik</w:t>
      </w:r>
      <w:r>
        <w:t xml:space="preserve"> - zestaw</w:t>
      </w:r>
      <w:r w:rsidRPr="00871BAA">
        <w:t xml:space="preserve"> pytań i zadań dla uczestników gry ( odpowiednie kolory)</w:t>
      </w:r>
      <w:r>
        <w:t>- może mieć formę składanej harmonijki. Kostka do losowania nr. Pytania.</w:t>
      </w:r>
    </w:p>
    <w:p w:rsidR="006831CE" w:rsidRPr="00871BAA" w:rsidRDefault="006831CE" w:rsidP="006831CE">
      <w:pPr>
        <w:numPr>
          <w:ilvl w:val="0"/>
          <w:numId w:val="3"/>
        </w:numPr>
        <w:spacing w:after="424"/>
        <w:ind w:right="13"/>
        <w:contextualSpacing/>
      </w:pPr>
      <w:r w:rsidRPr="00433B5D">
        <w:rPr>
          <w:b/>
        </w:rPr>
        <w:t>Pomocnik</w:t>
      </w:r>
      <w:r w:rsidRPr="00871BAA">
        <w:t xml:space="preserve"> –część teoretyczna dotycząca tematyki klimatycznej oraz  odpowiedzi i rozwiązania (odpowiednie kolory)</w:t>
      </w:r>
    </w:p>
    <w:p w:rsidR="006831CE" w:rsidRDefault="006831CE" w:rsidP="006831CE">
      <w:pPr>
        <w:numPr>
          <w:ilvl w:val="0"/>
          <w:numId w:val="3"/>
        </w:numPr>
        <w:spacing w:after="424"/>
        <w:ind w:right="13"/>
        <w:contextualSpacing/>
      </w:pPr>
      <w:r w:rsidRPr="00433B5D">
        <w:rPr>
          <w:b/>
        </w:rPr>
        <w:t>Część metodyczna</w:t>
      </w:r>
      <w:r w:rsidRPr="00871BAA">
        <w:t xml:space="preserve"> – propozycje scenariuszy zajęć pozwalających wykorzystanie gry wraz z  celami i treściami podstawy programowej  (poziom nauczania </w:t>
      </w:r>
      <w:proofErr w:type="spellStart"/>
      <w:r w:rsidRPr="00871BAA">
        <w:t>kl</w:t>
      </w:r>
      <w:proofErr w:type="spellEnd"/>
      <w:r w:rsidRPr="00871BAA">
        <w:t xml:space="preserve"> IV-VII i szkoły średnie oraz różne przedmioty nauczania)</w:t>
      </w:r>
    </w:p>
    <w:p w:rsidR="006831CE" w:rsidRDefault="006831CE" w:rsidP="006831CE">
      <w:pPr>
        <w:spacing w:after="424"/>
        <w:ind w:left="1080" w:right="13" w:firstLine="0"/>
        <w:contextualSpacing/>
      </w:pPr>
      <w:r>
        <w:rPr>
          <w:b/>
        </w:rPr>
        <w:t>Regulamin</w:t>
      </w:r>
      <w:r w:rsidRPr="00433B5D">
        <w:rPr>
          <w:b/>
        </w:rPr>
        <w:t xml:space="preserve"> gry</w:t>
      </w:r>
      <w:r>
        <w:t xml:space="preserve"> :</w:t>
      </w:r>
    </w:p>
    <w:p w:rsidR="006831CE" w:rsidRDefault="006831CE" w:rsidP="006831CE">
      <w:pPr>
        <w:pStyle w:val="Akapitzlist"/>
        <w:spacing w:after="424"/>
        <w:ind w:left="1440" w:right="13" w:firstLine="0"/>
      </w:pPr>
      <w:r>
        <w:t>I . Gra składa się z:</w:t>
      </w:r>
    </w:p>
    <w:p w:rsidR="006831CE" w:rsidRDefault="006831CE" w:rsidP="006831CE">
      <w:pPr>
        <w:pStyle w:val="Akapitzlist"/>
        <w:numPr>
          <w:ilvl w:val="0"/>
          <w:numId w:val="9"/>
        </w:numPr>
        <w:spacing w:after="424"/>
        <w:ind w:right="13"/>
      </w:pPr>
      <w:r w:rsidRPr="0018567C">
        <w:rPr>
          <w:b/>
        </w:rPr>
        <w:t xml:space="preserve">Koła  </w:t>
      </w:r>
      <w:r>
        <w:t xml:space="preserve">z zaznaczonymi kolorowymi 16 polami wyznaczającymi tematykę pytań (6 obszarów tematycznych z zaznaczeniem pytań za 1 pkt – tło jaśniejsze np. jasnoniebieskie i za 2 pkt. Tło ciemniejsze np. ciemnoniebieskie) </w:t>
      </w:r>
    </w:p>
    <w:p w:rsidR="006831CE" w:rsidRDefault="006831CE" w:rsidP="006831CE">
      <w:pPr>
        <w:pStyle w:val="Akapitzlist"/>
        <w:spacing w:after="424"/>
        <w:ind w:left="1800" w:right="13" w:firstLine="0"/>
      </w:pPr>
      <w:r>
        <w:t>będą też 4 pola =  2 pola np. biały BONUS (+3 pkt) i  2 pola- czarny BARIERA (--3 pkt)</w:t>
      </w:r>
    </w:p>
    <w:p w:rsidR="006831CE" w:rsidRDefault="006831CE" w:rsidP="006831CE">
      <w:pPr>
        <w:pStyle w:val="Akapitzlist"/>
        <w:numPr>
          <w:ilvl w:val="0"/>
          <w:numId w:val="9"/>
        </w:numPr>
        <w:spacing w:after="424"/>
        <w:ind w:right="13"/>
      </w:pPr>
      <w:r w:rsidRPr="0018567C">
        <w:rPr>
          <w:b/>
        </w:rPr>
        <w:t xml:space="preserve">Pytajnik </w:t>
      </w:r>
      <w:r w:rsidRPr="00EA65B2">
        <w:t>- zestaw pytań i zadań dla uczestników gry</w:t>
      </w:r>
    </w:p>
    <w:p w:rsidR="006831CE" w:rsidRDefault="006831CE" w:rsidP="006831CE">
      <w:pPr>
        <w:pStyle w:val="Akapitzlist"/>
        <w:spacing w:after="424"/>
        <w:ind w:left="1800" w:right="13" w:firstLine="0"/>
      </w:pPr>
    </w:p>
    <w:p w:rsidR="006831CE" w:rsidRDefault="006831CE" w:rsidP="006831CE">
      <w:pPr>
        <w:pStyle w:val="Akapitzlist"/>
        <w:numPr>
          <w:ilvl w:val="0"/>
          <w:numId w:val="11"/>
        </w:numPr>
        <w:spacing w:after="424"/>
        <w:ind w:right="13"/>
      </w:pPr>
      <w:r>
        <w:t>Pytania – test wyboru (1 pkt)</w:t>
      </w:r>
    </w:p>
    <w:p w:rsidR="006831CE" w:rsidRDefault="006831CE" w:rsidP="006831CE">
      <w:pPr>
        <w:pStyle w:val="Akapitzlist"/>
        <w:numPr>
          <w:ilvl w:val="0"/>
          <w:numId w:val="11"/>
        </w:numPr>
        <w:spacing w:after="424"/>
        <w:ind w:right="13"/>
      </w:pPr>
      <w:r>
        <w:t>Pytania- uzupełnienie tekstu lub otwarte (2 pkt)</w:t>
      </w:r>
    </w:p>
    <w:p w:rsidR="006831CE" w:rsidRDefault="006831CE" w:rsidP="006831CE">
      <w:pPr>
        <w:pStyle w:val="Akapitzlist"/>
        <w:numPr>
          <w:ilvl w:val="0"/>
          <w:numId w:val="9"/>
        </w:numPr>
        <w:spacing w:after="424"/>
        <w:ind w:right="13"/>
      </w:pPr>
      <w:r w:rsidRPr="0018567C">
        <w:rPr>
          <w:b/>
        </w:rPr>
        <w:t>Pomocnik</w:t>
      </w:r>
      <w:r w:rsidRPr="00EA65B2">
        <w:t xml:space="preserve"> –część teoretyczna dotycząca tematyki klimatycznej oraz  odpowiedzi i rozwiązania</w:t>
      </w:r>
      <w:r>
        <w:t xml:space="preserve"> oraz  </w:t>
      </w:r>
      <w:r w:rsidRPr="0018567C">
        <w:rPr>
          <w:b/>
        </w:rPr>
        <w:t>część metodyczna</w:t>
      </w:r>
      <w:r>
        <w:t xml:space="preserve"> dla nauczycieli</w:t>
      </w:r>
    </w:p>
    <w:p w:rsidR="006831CE" w:rsidRDefault="006831CE" w:rsidP="006831CE">
      <w:pPr>
        <w:pStyle w:val="Akapitzlist"/>
        <w:spacing w:after="424"/>
        <w:ind w:left="1800" w:right="13" w:firstLine="0"/>
      </w:pPr>
    </w:p>
    <w:p w:rsidR="006831CE" w:rsidRDefault="006831CE" w:rsidP="006831CE">
      <w:pPr>
        <w:pStyle w:val="Akapitzlist"/>
        <w:spacing w:after="424"/>
        <w:ind w:left="1800" w:right="13" w:firstLine="0"/>
      </w:pPr>
      <w:r>
        <w:t xml:space="preserve">W grze może uczestniczyć co najmniej 3 osoby ( max 6 osób) – przed rozpoczęciem gry należy podzielić się zadaniami: </w:t>
      </w:r>
    </w:p>
    <w:p w:rsidR="006831CE" w:rsidRDefault="006831CE" w:rsidP="006831CE">
      <w:pPr>
        <w:pStyle w:val="Akapitzlist"/>
        <w:numPr>
          <w:ilvl w:val="0"/>
          <w:numId w:val="4"/>
        </w:numPr>
        <w:spacing w:after="332" w:line="324" w:lineRule="auto"/>
        <w:ind w:right="13"/>
      </w:pPr>
      <w:r>
        <w:t>osoba która kręci kołem i odpowiada na pytania,(może być więcej ale nie więcej niż 3 osoby, które po kolei są zawodnikami)</w:t>
      </w:r>
    </w:p>
    <w:p w:rsidR="006831CE" w:rsidRDefault="006831CE" w:rsidP="006831CE">
      <w:pPr>
        <w:pStyle w:val="Akapitzlist"/>
        <w:numPr>
          <w:ilvl w:val="0"/>
          <w:numId w:val="4"/>
        </w:numPr>
        <w:spacing w:after="332" w:line="324" w:lineRule="auto"/>
        <w:ind w:right="13"/>
      </w:pPr>
      <w:r>
        <w:t xml:space="preserve"> osoba, która rzuca kostką i czyta pytania  ( ma do dyspozycji pytajnik- w każdej kategorii 6 pytań)</w:t>
      </w:r>
    </w:p>
    <w:p w:rsidR="006831CE" w:rsidRDefault="006831CE" w:rsidP="006831CE">
      <w:pPr>
        <w:pStyle w:val="Akapitzlist"/>
        <w:numPr>
          <w:ilvl w:val="0"/>
          <w:numId w:val="4"/>
        </w:numPr>
        <w:spacing w:after="332" w:line="324" w:lineRule="auto"/>
        <w:ind w:right="13"/>
      </w:pPr>
      <w:r>
        <w:t>osoba która pilnuje poprawności odpowiedzi i przyznaje punkty (ma do dyspozycji pomocnik)</w:t>
      </w:r>
    </w:p>
    <w:p w:rsidR="006831CE" w:rsidRDefault="006831CE" w:rsidP="006831CE">
      <w:pPr>
        <w:pStyle w:val="Akapitzlist"/>
        <w:numPr>
          <w:ilvl w:val="0"/>
          <w:numId w:val="10"/>
        </w:numPr>
        <w:spacing w:after="332" w:line="324" w:lineRule="auto"/>
        <w:ind w:right="13"/>
      </w:pPr>
      <w:r>
        <w:t xml:space="preserve">po pokręceniu koła, przez </w:t>
      </w:r>
      <w:r w:rsidRPr="00C323A8">
        <w:rPr>
          <w:b/>
        </w:rPr>
        <w:t>pierwszą osobę</w:t>
      </w:r>
      <w:r>
        <w:t>- wskaźnik wyznacza tematykę i punktację( kolor) ,</w:t>
      </w:r>
    </w:p>
    <w:p w:rsidR="006831CE" w:rsidRDefault="006831CE" w:rsidP="006831CE">
      <w:pPr>
        <w:pStyle w:val="Akapitzlist"/>
        <w:numPr>
          <w:ilvl w:val="0"/>
          <w:numId w:val="10"/>
        </w:numPr>
        <w:spacing w:after="332" w:line="324" w:lineRule="auto"/>
        <w:ind w:right="13"/>
      </w:pPr>
      <w:r w:rsidRPr="00C323A8">
        <w:rPr>
          <w:b/>
        </w:rPr>
        <w:t>druga osoba</w:t>
      </w:r>
      <w:r>
        <w:t xml:space="preserve"> rzuca kostką i czyta  z pytajnika pytanie/zadanie (zgodnie z liczbą oczek na kostce), nawet jeżeli pytanie powtarza się w grze (będzie to sprzyjać to uwadze uczestników i  utrwalaniu wiadomości)</w:t>
      </w:r>
    </w:p>
    <w:p w:rsidR="006831CE" w:rsidRDefault="006831CE" w:rsidP="006831CE">
      <w:pPr>
        <w:pStyle w:val="Akapitzlist"/>
        <w:numPr>
          <w:ilvl w:val="0"/>
          <w:numId w:val="10"/>
        </w:numPr>
        <w:spacing w:after="332" w:line="324" w:lineRule="auto"/>
        <w:ind w:right="13"/>
      </w:pPr>
      <w:r>
        <w:t xml:space="preserve"> </w:t>
      </w:r>
      <w:r w:rsidRPr="00C323A8">
        <w:rPr>
          <w:b/>
        </w:rPr>
        <w:t>trzecia osoba</w:t>
      </w:r>
      <w:r>
        <w:t xml:space="preserve"> sprawdza w pomocniku poprawność odpowiedzi i przyznaje punkty. Kolejne osoby mogą zakręcić kołem. Grę można zakończyć w dowolnym czasie.  </w:t>
      </w:r>
    </w:p>
    <w:p w:rsidR="006831CE" w:rsidRDefault="006831CE" w:rsidP="006831CE">
      <w:pPr>
        <w:pStyle w:val="Akapitzlist"/>
        <w:spacing w:after="332" w:line="324" w:lineRule="auto"/>
        <w:ind w:left="1020" w:right="13" w:firstLine="0"/>
      </w:pPr>
      <w:r>
        <w:t>Wygrywa osoba, która zebrała największą liczbę punktów.</w:t>
      </w:r>
    </w:p>
    <w:p w:rsidR="006831CE" w:rsidRPr="001139BF" w:rsidRDefault="006831CE" w:rsidP="006831CE">
      <w:pPr>
        <w:pStyle w:val="Akapitzlist"/>
        <w:spacing w:after="332" w:line="324" w:lineRule="auto"/>
        <w:ind w:left="1020" w:right="13" w:firstLine="0"/>
        <w:rPr>
          <w:u w:val="single"/>
        </w:rPr>
      </w:pPr>
      <w:r w:rsidRPr="009D5F42">
        <w:rPr>
          <w:b/>
        </w:rPr>
        <w:t>UWAGA</w:t>
      </w:r>
      <w:r>
        <w:t xml:space="preserve">:  W kolejnej rozgrywce uczestnicy </w:t>
      </w:r>
      <w:r w:rsidRPr="001139BF">
        <w:rPr>
          <w:u w:val="single"/>
        </w:rPr>
        <w:t>powinni zmienić się zadaniami.</w:t>
      </w:r>
    </w:p>
    <w:p w:rsidR="006831CE" w:rsidRDefault="006831CE" w:rsidP="006831CE">
      <w:pPr>
        <w:spacing w:after="332" w:line="324" w:lineRule="auto"/>
        <w:ind w:right="13"/>
        <w:rPr>
          <w:u w:val="single"/>
        </w:rPr>
      </w:pPr>
      <w:r>
        <w:t xml:space="preserve">Kluczowe tematy(propozycje- </w:t>
      </w:r>
      <w:r w:rsidRPr="00433B5D">
        <w:rPr>
          <w:u w:val="single"/>
        </w:rPr>
        <w:t>mogą ulec modyfikacji):</w:t>
      </w:r>
    </w:p>
    <w:p w:rsidR="006831CE" w:rsidRPr="009D5F42" w:rsidRDefault="006831CE" w:rsidP="006831CE">
      <w:pPr>
        <w:spacing w:after="332" w:line="324" w:lineRule="auto"/>
        <w:ind w:right="13"/>
      </w:pPr>
      <w:r w:rsidRPr="009D5F42">
        <w:t xml:space="preserve">W każdym temacie </w:t>
      </w:r>
      <w:r>
        <w:t>będą nawiązania do lokalnych zagadnień tj. produkty lokalne (krótkie łańcuchy dostaw), formy ochrony przyrody w Dolinie Baryczy, dbanie o czystość środowiska i segregacja odpadów w regionie itp.)</w:t>
      </w:r>
    </w:p>
    <w:p w:rsidR="006831CE" w:rsidRDefault="006831CE" w:rsidP="006831CE">
      <w:r>
        <w:t xml:space="preserve">I </w:t>
      </w:r>
      <w:r w:rsidRPr="009631FA">
        <w:rPr>
          <w:b/>
        </w:rPr>
        <w:t xml:space="preserve"> zagadnienia</w:t>
      </w:r>
      <w:r>
        <w:t xml:space="preserve"> </w:t>
      </w:r>
      <w:r w:rsidRPr="009631FA">
        <w:rPr>
          <w:b/>
        </w:rPr>
        <w:t>w zakresie przeciwdziałania zmianom klimatu</w:t>
      </w:r>
      <w:r>
        <w:t>:</w:t>
      </w:r>
    </w:p>
    <w:p w:rsidR="006831CE" w:rsidRDefault="006831CE" w:rsidP="006831CE">
      <w:r>
        <w:t>a)  przedsięwzięcia związane z ochroną powietrza,</w:t>
      </w:r>
    </w:p>
    <w:p w:rsidR="006831CE" w:rsidRDefault="006831CE" w:rsidP="006831CE">
      <w:r>
        <w:t xml:space="preserve">b)  wspomaganie wykorzystania lokalnych źródeł energii odnawialnej oraz wprowadzania bardziej </w:t>
      </w:r>
    </w:p>
    <w:p w:rsidR="006831CE" w:rsidRDefault="006831CE" w:rsidP="006831CE">
      <w:r>
        <w:t>przyjaznych dla środowiska nośników energii,</w:t>
      </w:r>
    </w:p>
    <w:p w:rsidR="006831CE" w:rsidRDefault="006831CE" w:rsidP="006831CE">
      <w:r>
        <w:lastRenderedPageBreak/>
        <w:t>c)  wspomaganie działalności związanej z wytwarzaniem biokomponentów i biopaliw ciekłych,</w:t>
      </w:r>
    </w:p>
    <w:p w:rsidR="006831CE" w:rsidRDefault="006831CE" w:rsidP="006831CE">
      <w:pPr>
        <w:spacing w:after="332" w:line="324" w:lineRule="auto"/>
        <w:ind w:right="13"/>
      </w:pPr>
      <w:r>
        <w:t>d)  wspomaganie ekologicznych form transportu</w:t>
      </w:r>
    </w:p>
    <w:p w:rsidR="006831CE" w:rsidRPr="00433B5D" w:rsidRDefault="006831CE" w:rsidP="006831CE">
      <w:pPr>
        <w:spacing w:after="332" w:line="324" w:lineRule="auto"/>
        <w:ind w:right="13"/>
        <w:rPr>
          <w:b/>
        </w:rPr>
      </w:pPr>
      <w:r>
        <w:t xml:space="preserve">II. </w:t>
      </w:r>
      <w:r w:rsidRPr="00433B5D">
        <w:rPr>
          <w:b/>
        </w:rPr>
        <w:t>Bioróżnorodność jako gwarancja zachowania równowagi biologicznej</w:t>
      </w:r>
    </w:p>
    <w:p w:rsidR="006831CE" w:rsidRDefault="006831CE" w:rsidP="006831CE">
      <w:pPr>
        <w:pStyle w:val="Akapitzlist"/>
        <w:numPr>
          <w:ilvl w:val="0"/>
          <w:numId w:val="5"/>
        </w:numPr>
        <w:spacing w:after="332" w:line="324" w:lineRule="auto"/>
        <w:ind w:right="13"/>
      </w:pPr>
      <w:r>
        <w:t>Ochrona środowiska,</w:t>
      </w:r>
    </w:p>
    <w:p w:rsidR="006831CE" w:rsidRDefault="006831CE" w:rsidP="006831CE">
      <w:pPr>
        <w:pStyle w:val="Akapitzlist"/>
        <w:numPr>
          <w:ilvl w:val="0"/>
          <w:numId w:val="5"/>
        </w:numPr>
        <w:spacing w:after="332" w:line="324" w:lineRule="auto"/>
        <w:ind w:right="13"/>
      </w:pPr>
      <w:r>
        <w:t xml:space="preserve"> Las jako środowisko życia – gospodarka leśna</w:t>
      </w:r>
    </w:p>
    <w:p w:rsidR="006831CE" w:rsidRDefault="006831CE" w:rsidP="006831CE">
      <w:pPr>
        <w:pStyle w:val="Akapitzlist"/>
        <w:numPr>
          <w:ilvl w:val="0"/>
          <w:numId w:val="5"/>
        </w:numPr>
        <w:spacing w:after="332" w:line="324" w:lineRule="auto"/>
        <w:ind w:right="13"/>
      </w:pPr>
      <w:r>
        <w:t>Gospodarka rolna a zmiany gatunkowe roślin i zwierząt</w:t>
      </w:r>
    </w:p>
    <w:p w:rsidR="006831CE" w:rsidRDefault="006831CE" w:rsidP="006831CE">
      <w:pPr>
        <w:pStyle w:val="Akapitzlist"/>
        <w:numPr>
          <w:ilvl w:val="0"/>
          <w:numId w:val="5"/>
        </w:numPr>
        <w:spacing w:after="332" w:line="324" w:lineRule="auto"/>
        <w:ind w:right="13"/>
      </w:pPr>
      <w:r>
        <w:t xml:space="preserve">Dolina Baryczy jako obszar Natura 2000  </w:t>
      </w:r>
    </w:p>
    <w:p w:rsidR="006831CE" w:rsidRPr="00433B5D" w:rsidRDefault="006831CE" w:rsidP="006831CE">
      <w:pPr>
        <w:spacing w:after="332" w:line="324" w:lineRule="auto"/>
        <w:ind w:right="13"/>
        <w:rPr>
          <w:b/>
        </w:rPr>
      </w:pPr>
      <w:r w:rsidRPr="00433B5D">
        <w:rPr>
          <w:b/>
        </w:rPr>
        <w:t xml:space="preserve">III Woda- zagadnieniami oszczędzania, zachowania jakości  </w:t>
      </w:r>
    </w:p>
    <w:p w:rsidR="006831CE" w:rsidRDefault="006831CE" w:rsidP="006831CE">
      <w:pPr>
        <w:pStyle w:val="Akapitzlist"/>
        <w:numPr>
          <w:ilvl w:val="0"/>
          <w:numId w:val="6"/>
        </w:numPr>
        <w:spacing w:after="332" w:line="324" w:lineRule="auto"/>
        <w:ind w:right="13"/>
      </w:pPr>
      <w:r>
        <w:t>Klasy czystości wody</w:t>
      </w:r>
    </w:p>
    <w:p w:rsidR="006831CE" w:rsidRDefault="006831CE" w:rsidP="006831CE">
      <w:pPr>
        <w:pStyle w:val="Akapitzlist"/>
        <w:numPr>
          <w:ilvl w:val="0"/>
          <w:numId w:val="6"/>
        </w:numPr>
        <w:spacing w:after="332" w:line="324" w:lineRule="auto"/>
        <w:ind w:right="13"/>
      </w:pPr>
      <w:r>
        <w:t>Oszczędzanie wody w życiu codziennym</w:t>
      </w:r>
    </w:p>
    <w:p w:rsidR="006831CE" w:rsidRDefault="006831CE" w:rsidP="006831CE">
      <w:pPr>
        <w:pStyle w:val="Akapitzlist"/>
        <w:numPr>
          <w:ilvl w:val="0"/>
          <w:numId w:val="6"/>
        </w:numPr>
        <w:spacing w:after="332" w:line="324" w:lineRule="auto"/>
        <w:ind w:right="13"/>
      </w:pPr>
      <w:r>
        <w:t xml:space="preserve">Racjonalne gospodarowanie zasobami </w:t>
      </w:r>
    </w:p>
    <w:p w:rsidR="006831CE" w:rsidRDefault="006831CE" w:rsidP="006831CE">
      <w:pPr>
        <w:pStyle w:val="Akapitzlist"/>
        <w:numPr>
          <w:ilvl w:val="0"/>
          <w:numId w:val="6"/>
        </w:numPr>
        <w:spacing w:after="332" w:line="324" w:lineRule="auto"/>
        <w:ind w:right="13"/>
      </w:pPr>
      <w:r>
        <w:t xml:space="preserve"> Obieg wody w przyrodzie i wpływ na zmiany klimatu </w:t>
      </w:r>
    </w:p>
    <w:p w:rsidR="006831CE" w:rsidRDefault="006831CE" w:rsidP="006831CE">
      <w:pPr>
        <w:pStyle w:val="Akapitzlist"/>
        <w:numPr>
          <w:ilvl w:val="0"/>
          <w:numId w:val="6"/>
        </w:numPr>
        <w:spacing w:after="332" w:line="324" w:lineRule="auto"/>
        <w:ind w:right="13"/>
      </w:pPr>
      <w:r>
        <w:t>Gospodarka wodno- ściekowa</w:t>
      </w:r>
    </w:p>
    <w:p w:rsidR="006831CE" w:rsidRDefault="006831CE" w:rsidP="006831CE">
      <w:pPr>
        <w:spacing w:after="332" w:line="324" w:lineRule="auto"/>
        <w:ind w:right="13"/>
        <w:rPr>
          <w:b/>
        </w:rPr>
      </w:pPr>
      <w:r w:rsidRPr="00433B5D">
        <w:rPr>
          <w:b/>
        </w:rPr>
        <w:t>IV Smog- przeciwdziałanie wysokiej emisji gazów i pyłów</w:t>
      </w:r>
    </w:p>
    <w:p w:rsidR="006831CE" w:rsidRPr="001139BF" w:rsidRDefault="006831CE" w:rsidP="006831CE">
      <w:pPr>
        <w:pStyle w:val="Akapitzlist"/>
        <w:numPr>
          <w:ilvl w:val="0"/>
          <w:numId w:val="23"/>
        </w:numPr>
        <w:spacing w:after="332" w:line="324" w:lineRule="auto"/>
        <w:ind w:right="13"/>
      </w:pPr>
      <w:r w:rsidRPr="001139BF">
        <w:t>Przyczyny i źródła zanieczyszczeń powietrza</w:t>
      </w:r>
    </w:p>
    <w:p w:rsidR="006831CE" w:rsidRPr="001139BF" w:rsidRDefault="006831CE" w:rsidP="006831CE">
      <w:pPr>
        <w:pStyle w:val="Akapitzlist"/>
        <w:numPr>
          <w:ilvl w:val="0"/>
          <w:numId w:val="23"/>
        </w:numPr>
        <w:spacing w:after="332" w:line="324" w:lineRule="auto"/>
        <w:ind w:right="13"/>
      </w:pPr>
      <w:r w:rsidRPr="001139BF">
        <w:t>Zapobieganie powstawania zanieczyszczeń w szczególności emisji gazów i pyłów</w:t>
      </w:r>
    </w:p>
    <w:p w:rsidR="006831CE" w:rsidRDefault="006831CE" w:rsidP="006831CE">
      <w:pPr>
        <w:pStyle w:val="Akapitzlist"/>
        <w:numPr>
          <w:ilvl w:val="0"/>
          <w:numId w:val="23"/>
        </w:numPr>
        <w:spacing w:after="332" w:line="324" w:lineRule="auto"/>
        <w:ind w:right="13"/>
      </w:pPr>
      <w:r w:rsidRPr="001139BF">
        <w:t xml:space="preserve"> </w:t>
      </w:r>
      <w:r>
        <w:t>Smog jako negatywne zjawisko – jak go ograniczać</w:t>
      </w:r>
    </w:p>
    <w:p w:rsidR="006831CE" w:rsidRPr="001139BF" w:rsidRDefault="006831CE" w:rsidP="006831CE">
      <w:pPr>
        <w:pStyle w:val="Akapitzlist"/>
        <w:numPr>
          <w:ilvl w:val="0"/>
          <w:numId w:val="23"/>
        </w:numPr>
        <w:spacing w:after="332" w:line="324" w:lineRule="auto"/>
        <w:ind w:right="13"/>
      </w:pPr>
      <w:r>
        <w:t>Smog - jak wpływa na zmiany klimatu</w:t>
      </w:r>
    </w:p>
    <w:p w:rsidR="006831CE" w:rsidRDefault="006831CE" w:rsidP="006831CE">
      <w:pPr>
        <w:spacing w:after="332" w:line="324" w:lineRule="auto"/>
        <w:ind w:right="13"/>
      </w:pPr>
      <w:r w:rsidRPr="00433B5D">
        <w:rPr>
          <w:b/>
        </w:rPr>
        <w:t>V Świadomy konsument</w:t>
      </w:r>
      <w:r>
        <w:t xml:space="preserve"> – produkty lokalne gwarantujące krótkie</w:t>
      </w:r>
      <w:r w:rsidRPr="00402196">
        <w:t xml:space="preserve"> łańcuch</w:t>
      </w:r>
      <w:r>
        <w:t>y</w:t>
      </w:r>
      <w:r w:rsidRPr="00402196">
        <w:t xml:space="preserve"> dostaw </w:t>
      </w:r>
      <w:r>
        <w:t>(</w:t>
      </w:r>
      <w:r w:rsidRPr="00402196">
        <w:t>w szczególności produktów rolnictwa i rybactwa</w:t>
      </w:r>
      <w:r>
        <w:t>)</w:t>
      </w:r>
    </w:p>
    <w:p w:rsidR="006831CE" w:rsidRDefault="006831CE" w:rsidP="006831CE">
      <w:pPr>
        <w:pStyle w:val="Akapitzlist"/>
        <w:numPr>
          <w:ilvl w:val="0"/>
          <w:numId w:val="24"/>
        </w:numPr>
        <w:spacing w:after="332" w:line="324" w:lineRule="auto"/>
        <w:ind w:right="13"/>
      </w:pPr>
      <w:r>
        <w:t>Jak świadomy konsument ogranicza ilość odpadów?</w:t>
      </w:r>
    </w:p>
    <w:p w:rsidR="006831CE" w:rsidRDefault="006831CE" w:rsidP="006831CE">
      <w:pPr>
        <w:pStyle w:val="Akapitzlist"/>
        <w:numPr>
          <w:ilvl w:val="0"/>
          <w:numId w:val="24"/>
        </w:numPr>
        <w:spacing w:after="332" w:line="324" w:lineRule="auto"/>
        <w:ind w:right="13"/>
      </w:pPr>
      <w:r>
        <w:t xml:space="preserve">Produkty lokalne w Dolinie Baryczy – wartości odżywcze i ekologiczne </w:t>
      </w:r>
    </w:p>
    <w:p w:rsidR="006831CE" w:rsidRDefault="006831CE" w:rsidP="006831CE">
      <w:pPr>
        <w:pStyle w:val="Akapitzlist"/>
        <w:numPr>
          <w:ilvl w:val="0"/>
          <w:numId w:val="24"/>
        </w:numPr>
        <w:spacing w:after="332" w:line="324" w:lineRule="auto"/>
        <w:ind w:right="13"/>
      </w:pPr>
      <w:r>
        <w:t xml:space="preserve"> Znaczenie właściwych wyborów przy zakupach na środowisko przyrodnicze</w:t>
      </w:r>
    </w:p>
    <w:p w:rsidR="006831CE" w:rsidRPr="00433B5D" w:rsidRDefault="006831CE" w:rsidP="006831CE">
      <w:pPr>
        <w:spacing w:after="332" w:line="324" w:lineRule="auto"/>
        <w:ind w:right="13"/>
        <w:rPr>
          <w:b/>
        </w:rPr>
      </w:pPr>
      <w:r w:rsidRPr="00433B5D">
        <w:rPr>
          <w:b/>
        </w:rPr>
        <w:t>VI Edukacja odpadowa</w:t>
      </w:r>
    </w:p>
    <w:p w:rsidR="006831CE" w:rsidRDefault="006831CE" w:rsidP="006831CE">
      <w:pPr>
        <w:pStyle w:val="Akapitzlist"/>
        <w:numPr>
          <w:ilvl w:val="0"/>
          <w:numId w:val="7"/>
        </w:numPr>
        <w:spacing w:after="332" w:line="324" w:lineRule="auto"/>
        <w:ind w:right="13"/>
      </w:pPr>
      <w:r>
        <w:t>Ograniczanie ilości śmieci</w:t>
      </w:r>
    </w:p>
    <w:p w:rsidR="006831CE" w:rsidRDefault="006831CE" w:rsidP="006831CE">
      <w:pPr>
        <w:pStyle w:val="Akapitzlist"/>
        <w:numPr>
          <w:ilvl w:val="0"/>
          <w:numId w:val="7"/>
        </w:numPr>
        <w:spacing w:after="332" w:line="324" w:lineRule="auto"/>
        <w:ind w:right="13"/>
      </w:pPr>
      <w:r>
        <w:t>Segregacja odpadów i ich przetwarzanie</w:t>
      </w:r>
    </w:p>
    <w:p w:rsidR="006831CE" w:rsidRDefault="006831CE" w:rsidP="006831CE">
      <w:pPr>
        <w:pStyle w:val="Akapitzlist"/>
        <w:numPr>
          <w:ilvl w:val="0"/>
          <w:numId w:val="7"/>
        </w:numPr>
        <w:spacing w:after="332" w:line="324" w:lineRule="auto"/>
        <w:ind w:right="13"/>
      </w:pPr>
      <w:r>
        <w:t>Skutki wynikające z zaśmiecania środowiska dla przyrody i dla zdrowia człowieka</w:t>
      </w:r>
    </w:p>
    <w:p w:rsidR="006831CE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  <w:r>
        <w:rPr>
          <w:b/>
        </w:rPr>
        <w:t>Za każdą poprawną odpowiedź 1lub 2 pkt</w:t>
      </w:r>
    </w:p>
    <w:p w:rsidR="006831CE" w:rsidRPr="0018567C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  <w:r w:rsidRPr="0018567C">
        <w:rPr>
          <w:b/>
        </w:rPr>
        <w:t xml:space="preserve">VII – Bonusy </w:t>
      </w:r>
    </w:p>
    <w:p w:rsidR="006831CE" w:rsidRPr="009D5F42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  <w:r w:rsidRPr="0018567C">
        <w:rPr>
          <w:b/>
        </w:rPr>
        <w:t xml:space="preserve">VIII Bariery </w:t>
      </w:r>
    </w:p>
    <w:p w:rsidR="006831CE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  <w:r>
        <w:rPr>
          <w:b/>
        </w:rPr>
        <w:t xml:space="preserve">Pomiędzy kluczowymi obszarami tematycznym (odpowiedni kolor i grafika) można zamieścić 2 bonusy za + 3 pkt (kolor np. biały) i 2 bariery czyli - 3 pkt ( np. czarne) </w:t>
      </w:r>
    </w:p>
    <w:p w:rsidR="006831CE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</w:p>
    <w:p w:rsidR="006831CE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</w:p>
    <w:p w:rsidR="006831CE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</w:p>
    <w:p w:rsidR="006831CE" w:rsidRDefault="006831CE" w:rsidP="006831CE">
      <w:pPr>
        <w:pStyle w:val="Akapitzlist"/>
        <w:spacing w:after="332" w:line="324" w:lineRule="auto"/>
        <w:ind w:left="619" w:right="13" w:firstLine="0"/>
        <w:rPr>
          <w:b/>
        </w:rPr>
      </w:pPr>
    </w:p>
    <w:p w:rsidR="006831CE" w:rsidRDefault="006831CE" w:rsidP="006831CE">
      <w:pPr>
        <w:pStyle w:val="Akapitzlist"/>
        <w:spacing w:after="332" w:line="324" w:lineRule="auto"/>
        <w:ind w:left="619" w:right="13" w:firstLine="0"/>
      </w:pPr>
    </w:p>
    <w:p w:rsidR="006831CE" w:rsidRDefault="006831CE" w:rsidP="006831CE">
      <w:pPr>
        <w:numPr>
          <w:ilvl w:val="0"/>
          <w:numId w:val="2"/>
        </w:numPr>
        <w:spacing w:after="332" w:line="324" w:lineRule="auto"/>
        <w:ind w:right="13" w:hanging="360"/>
      </w:pPr>
      <w:r>
        <w:t xml:space="preserve">Wskazanie celów i treści wynikających z podstawy programowej dla odpowiedniej grupy wiekowej związanych z użyciem pomocy edukacyjnej  </w:t>
      </w:r>
    </w:p>
    <w:p w:rsidR="006831CE" w:rsidRDefault="006831CE" w:rsidP="006831CE">
      <w:pPr>
        <w:jc w:val="center"/>
        <w:rPr>
          <w:b/>
        </w:rPr>
      </w:pPr>
      <w:r w:rsidRPr="005570DA">
        <w:rPr>
          <w:b/>
        </w:rPr>
        <w:t>I</w:t>
      </w:r>
      <w:r>
        <w:rPr>
          <w:b/>
        </w:rPr>
        <w:t xml:space="preserve">I ETAP EDUKACYJNY </w:t>
      </w:r>
      <w:r w:rsidRPr="005570DA">
        <w:rPr>
          <w:b/>
        </w:rPr>
        <w:t xml:space="preserve"> obejmujący klasy IV–VIII szkoły podstawowej, nauczanie przedmiotowe</w:t>
      </w:r>
    </w:p>
    <w:p w:rsidR="006831CE" w:rsidRDefault="006831CE" w:rsidP="006831CE">
      <w:pPr>
        <w:jc w:val="center"/>
        <w:rPr>
          <w:b/>
          <w:color w:val="00B050"/>
        </w:rPr>
      </w:pPr>
      <w:r w:rsidRPr="00671794">
        <w:rPr>
          <w:b/>
          <w:color w:val="00B050"/>
        </w:rPr>
        <w:t xml:space="preserve">Przyroda- </w:t>
      </w:r>
      <w:proofErr w:type="spellStart"/>
      <w:r w:rsidRPr="00671794">
        <w:rPr>
          <w:b/>
          <w:color w:val="00B050"/>
        </w:rPr>
        <w:t>kl</w:t>
      </w:r>
      <w:proofErr w:type="spellEnd"/>
      <w:r w:rsidRPr="00671794">
        <w:rPr>
          <w:b/>
          <w:color w:val="00B050"/>
        </w:rPr>
        <w:t xml:space="preserve"> IV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6831CE" w:rsidTr="00A628B5">
        <w:tc>
          <w:tcPr>
            <w:tcW w:w="4537" w:type="dxa"/>
          </w:tcPr>
          <w:p w:rsidR="006831CE" w:rsidRDefault="006831CE" w:rsidP="00A628B5">
            <w:pPr>
              <w:rPr>
                <w:b/>
                <w:color w:val="0070C0"/>
              </w:rPr>
            </w:pPr>
            <w:r w:rsidRPr="00A15BC5">
              <w:rPr>
                <w:b/>
                <w:color w:val="0070C0"/>
              </w:rPr>
              <w:t>Cele kształcenia - wymagania ogólne</w:t>
            </w:r>
          </w:p>
          <w:p w:rsidR="006831CE" w:rsidRDefault="006831CE" w:rsidP="00A628B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670" w:type="dxa"/>
          </w:tcPr>
          <w:p w:rsidR="006831CE" w:rsidRPr="00B764C7" w:rsidRDefault="006831CE" w:rsidP="00A628B5">
            <w:pPr>
              <w:rPr>
                <w:b/>
                <w:color w:val="0070C0"/>
                <w:szCs w:val="20"/>
              </w:rPr>
            </w:pPr>
            <w:r w:rsidRPr="00B764C7">
              <w:rPr>
                <w:b/>
                <w:color w:val="0070C0"/>
                <w:szCs w:val="20"/>
              </w:rPr>
              <w:t>Cele kształcenia- wymagania szczegółowe</w:t>
            </w:r>
          </w:p>
          <w:p w:rsidR="006831CE" w:rsidRDefault="006831CE" w:rsidP="00A628B5">
            <w:pPr>
              <w:jc w:val="center"/>
              <w:rPr>
                <w:b/>
                <w:color w:val="00B050"/>
              </w:rPr>
            </w:pPr>
          </w:p>
        </w:tc>
      </w:tr>
      <w:tr w:rsidR="006831CE" w:rsidRPr="00B33472" w:rsidTr="00A628B5">
        <w:tc>
          <w:tcPr>
            <w:tcW w:w="4537" w:type="dxa"/>
          </w:tcPr>
          <w:p w:rsidR="006831CE" w:rsidRPr="00B764C7" w:rsidRDefault="006831CE" w:rsidP="006831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0"/>
              <w:jc w:val="left"/>
              <w:rPr>
                <w:b/>
                <w:szCs w:val="20"/>
              </w:rPr>
            </w:pPr>
            <w:r w:rsidRPr="00B764C7">
              <w:rPr>
                <w:b/>
                <w:szCs w:val="20"/>
              </w:rPr>
              <w:t>Wiedza</w:t>
            </w:r>
          </w:p>
          <w:p w:rsidR="006831CE" w:rsidRPr="00317F7C" w:rsidRDefault="006831CE" w:rsidP="00A628B5">
            <w:pPr>
              <w:rPr>
                <w:szCs w:val="20"/>
              </w:rPr>
            </w:pPr>
            <w:r w:rsidRPr="00317F7C">
              <w:rPr>
                <w:szCs w:val="20"/>
              </w:rPr>
              <w:t xml:space="preserve">5.  Poznanie  przyrodniczych  i  antropogenicznych  składników  środowiska,  rozumienie </w:t>
            </w:r>
            <w:r>
              <w:rPr>
                <w:szCs w:val="20"/>
              </w:rPr>
              <w:t xml:space="preserve"> </w:t>
            </w:r>
            <w:r w:rsidRPr="00317F7C">
              <w:rPr>
                <w:szCs w:val="20"/>
              </w:rPr>
              <w:t xml:space="preserve">prostych zależności między tymi składnikami. </w:t>
            </w:r>
          </w:p>
          <w:p w:rsidR="006831CE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>6.  Poznanie cech i zmian krajobrazu w najbliższej okolicy szkoły</w:t>
            </w:r>
          </w:p>
          <w:p w:rsidR="006831CE" w:rsidRPr="00B764C7" w:rsidRDefault="006831CE" w:rsidP="00A628B5">
            <w:pPr>
              <w:rPr>
                <w:b/>
                <w:szCs w:val="20"/>
              </w:rPr>
            </w:pPr>
            <w:r w:rsidRPr="00B764C7">
              <w:rPr>
                <w:b/>
                <w:szCs w:val="20"/>
              </w:rPr>
              <w:t xml:space="preserve">II. Umiejętności i stosowanie wiedzy w praktyce.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7.  Dostrzeganie  zależności  występujących  między  poszczególnymi  składnikami </w:t>
            </w:r>
          </w:p>
          <w:p w:rsidR="006831CE" w:rsidRPr="00B764C7" w:rsidRDefault="006831CE" w:rsidP="00A628B5">
            <w:pPr>
              <w:ind w:left="259" w:firstLine="0"/>
              <w:rPr>
                <w:szCs w:val="20"/>
              </w:rPr>
            </w:pPr>
            <w:r w:rsidRPr="00B764C7">
              <w:rPr>
                <w:szCs w:val="20"/>
              </w:rPr>
              <w:t xml:space="preserve">środowiska  przyrodniczego,  jak  również  między  składnikami  środowiska a działalnością człowieka. </w:t>
            </w:r>
          </w:p>
          <w:p w:rsidR="006831CE" w:rsidRDefault="006831CE" w:rsidP="00A628B5">
            <w:pPr>
              <w:rPr>
                <w:b/>
                <w:szCs w:val="20"/>
              </w:rPr>
            </w:pPr>
            <w:r w:rsidRPr="005570DA">
              <w:rPr>
                <w:b/>
                <w:szCs w:val="20"/>
              </w:rPr>
              <w:t>III. Kształtowanie postaw – wychowanie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7.  Przyjmowanie  postaw  współodpowiedzialności  za  stan środowiska  przyrodniczego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przez: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1)  właściwe zachowania w środowisku przyrodniczym;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2)  współodpowiedzialność za stan najbliższej okolicy;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3)  działania na rzecz środowiska lokalnego;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4)  wrażliwość  na  piękno  natury,  a  także  ładu  i  estetyki  zagospodarowania najbliższej okolicy;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>5)  świadome  działania  na  rzecz  ochrony  środowiska  przyrodniczego  i  ochrony przyrody.</w:t>
            </w:r>
          </w:p>
          <w:p w:rsidR="006831CE" w:rsidRDefault="006831CE" w:rsidP="00A628B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670" w:type="dxa"/>
          </w:tcPr>
          <w:p w:rsidR="006831CE" w:rsidRPr="00B764C7" w:rsidRDefault="006831CE" w:rsidP="00A628B5">
            <w:pPr>
              <w:rPr>
                <w:b/>
                <w:szCs w:val="20"/>
              </w:rPr>
            </w:pPr>
            <w:r w:rsidRPr="00B764C7">
              <w:rPr>
                <w:b/>
                <w:szCs w:val="20"/>
              </w:rPr>
              <w:t>III. Pogoda, składniki pogody, obserwacje pogody. Uczeń: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1)  wymienia  składniki  pogody  i  podaje  nazwy  przyrządów służących  do  ich pomiaru  (temperatura  powietrza,  zachmurzenie,  opady i  osady  atmosferyczne, ciśnienie atmosferyczne, kierunek wiatru);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4)  podaje  przykłady  opadów  i  osadów  atmosferycznych  oraz  wskazuje  ich  stan skupienia;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5)  podaje  przykłady  zastosowania  termometru  w  różnych  sytuacjach  życia codziennego;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6)  nazywa  zjawiska  pogodowe:  burza,  tęcza,  deszcze  nawalne,  huragan,  zawieja śnieżna i opisuje ich następstwa;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7)  opisuje  zasady  bezpiecznego  zachowania  się  podczas  występowania </w:t>
            </w:r>
          </w:p>
          <w:p w:rsidR="006831CE" w:rsidRPr="00B764C7" w:rsidRDefault="006831CE" w:rsidP="00A628B5">
            <w:pPr>
              <w:ind w:left="259" w:firstLine="0"/>
              <w:rPr>
                <w:szCs w:val="20"/>
              </w:rPr>
            </w:pPr>
            <w:r w:rsidRPr="00B764C7">
              <w:rPr>
                <w:szCs w:val="20"/>
              </w:rPr>
              <w:t xml:space="preserve">niebezpiecznych zjawisk pogodowych (burzy, huraganu, zamieci śnieżnej); </w:t>
            </w:r>
          </w:p>
          <w:p w:rsidR="006831CE" w:rsidRPr="00B764C7" w:rsidRDefault="006831CE" w:rsidP="00A628B5">
            <w:pPr>
              <w:rPr>
                <w:color w:val="FF0000"/>
                <w:szCs w:val="20"/>
              </w:rPr>
            </w:pPr>
            <w:r w:rsidRPr="00B764C7">
              <w:rPr>
                <w:szCs w:val="20"/>
              </w:rPr>
              <w:t>8)  opisuje i porównuje cechy pogody w różnych porach roku.  a obserwacją</w:t>
            </w:r>
            <w:r w:rsidRPr="00B764C7">
              <w:rPr>
                <w:color w:val="FF0000"/>
                <w:szCs w:val="20"/>
              </w:rPr>
              <w:t xml:space="preserve"> </w:t>
            </w:r>
          </w:p>
          <w:p w:rsidR="006831CE" w:rsidRPr="00357CF3" w:rsidRDefault="006831CE" w:rsidP="00A628B5">
            <w:pPr>
              <w:rPr>
                <w:b/>
                <w:szCs w:val="20"/>
              </w:rPr>
            </w:pPr>
            <w:r w:rsidRPr="00B764C7">
              <w:rPr>
                <w:b/>
                <w:szCs w:val="20"/>
              </w:rPr>
              <w:t>VII. Środowisko antropogeniczne i krajobraz najbliższej okolicy szkoły. Uczeń:</w:t>
            </w:r>
            <w:r w:rsidRPr="00B764C7">
              <w:rPr>
                <w:szCs w:val="20"/>
              </w:rPr>
              <w:t xml:space="preserve">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3)  określa  zależności  między  składnikami  środowiska  przyrodniczego i antropogenicznego;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4)  charakteryzuje współczesny krajobraz najbliższej okolicy;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6)  ocenia  zmiany  zagospodarowania  terenu  wpływające  na wygląd  krajobrazu najbliższej okolicy; </w:t>
            </w:r>
          </w:p>
          <w:p w:rsidR="006831CE" w:rsidRPr="00B764C7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 xml:space="preserve">8)  wskazuje  miejsca  występowania  obszarów  chronionych, pomników  przyrody, obiektów zabytkowych w najbliższej okolicy, uzasadnia potrzebę ich ochrony; </w:t>
            </w:r>
          </w:p>
          <w:p w:rsidR="006831CE" w:rsidRPr="00B33472" w:rsidRDefault="006831CE" w:rsidP="00A628B5">
            <w:pPr>
              <w:rPr>
                <w:szCs w:val="20"/>
              </w:rPr>
            </w:pPr>
            <w:r w:rsidRPr="00B764C7">
              <w:rPr>
                <w:szCs w:val="20"/>
              </w:rPr>
              <w:t>9)  ocenia  krajobraz  pod  względem  jego  piękna  oraz  dziedzictwa  kulturowego i przyrodniczego „małej ojczyzny</w:t>
            </w:r>
          </w:p>
        </w:tc>
      </w:tr>
    </w:tbl>
    <w:p w:rsidR="006831CE" w:rsidRPr="00C748A0" w:rsidRDefault="006831CE" w:rsidP="006831CE">
      <w:pPr>
        <w:spacing w:after="200" w:line="276" w:lineRule="auto"/>
        <w:ind w:left="0" w:right="0" w:firstLine="0"/>
        <w:jc w:val="center"/>
        <w:rPr>
          <w:rFonts w:cs="Times New Roman"/>
          <w:b/>
          <w:color w:val="00B050"/>
          <w:sz w:val="22"/>
          <w:lang w:eastAsia="en-US"/>
        </w:rPr>
      </w:pPr>
      <w:r w:rsidRPr="00C748A0">
        <w:rPr>
          <w:rFonts w:cs="Times New Roman"/>
          <w:b/>
          <w:color w:val="00B050"/>
          <w:sz w:val="22"/>
          <w:lang w:eastAsia="en-US"/>
        </w:rPr>
        <w:t>BIOLOGIA KL 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1"/>
        <w:gridCol w:w="4667"/>
      </w:tblGrid>
      <w:tr w:rsidR="006831CE" w:rsidRPr="00C748A0" w:rsidTr="00A628B5">
        <w:tc>
          <w:tcPr>
            <w:tcW w:w="7072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0070C0"/>
                <w:sz w:val="22"/>
              </w:rPr>
            </w:pPr>
            <w:r w:rsidRPr="00C748A0">
              <w:rPr>
                <w:rFonts w:cs="Times New Roman"/>
                <w:b/>
                <w:color w:val="0070C0"/>
                <w:sz w:val="22"/>
              </w:rPr>
              <w:t>Cele kształcenia - wymagania ogólne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00B050"/>
                <w:sz w:val="22"/>
              </w:rPr>
            </w:pPr>
          </w:p>
        </w:tc>
        <w:tc>
          <w:tcPr>
            <w:tcW w:w="7072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0070C0"/>
                <w:sz w:val="22"/>
              </w:rPr>
            </w:pPr>
            <w:r w:rsidRPr="00C748A0">
              <w:rPr>
                <w:rFonts w:cs="Times New Roman"/>
                <w:b/>
                <w:color w:val="0070C0"/>
                <w:sz w:val="22"/>
              </w:rPr>
              <w:t>Cele kształcenia- wymagania szczegółowe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00B050"/>
                <w:sz w:val="22"/>
              </w:rPr>
            </w:pPr>
          </w:p>
        </w:tc>
      </w:tr>
      <w:tr w:rsidR="006831CE" w:rsidRPr="00C748A0" w:rsidTr="00A628B5">
        <w:tc>
          <w:tcPr>
            <w:tcW w:w="7072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 xml:space="preserve">IV.  Rozumowanie  i  zastosowanie  nabytej  wiedzy  do  rozwiązywania  problemów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lastRenderedPageBreak/>
              <w:t xml:space="preserve">biologicznych. Uczeń: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1)  interpretuje  informacje  i  wyjaśnia  zależności  przyczynowo- skutkowe  między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zjawiskami, formułuje wnioski;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2)  przedstawia  opinie  i  argumenty  związane  z omawianymi  zagadnieniami biologicznymi.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 xml:space="preserve">VI.  Postawa wobec przyrody i środowiska. Uczeń: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1)  uzasadnia konieczność ochrony przyrody;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2)  prezentuje postawę szacunku wobec siebie i wszystkich istot żywych;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3)  opisuje  i  prezentuje  postawę  i  zachowania  człowieka odpowiedzialnie korzystającego z dóbr przyrody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00B050"/>
                <w:sz w:val="22"/>
              </w:rPr>
            </w:pPr>
          </w:p>
        </w:tc>
        <w:tc>
          <w:tcPr>
            <w:tcW w:w="7072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lastRenderedPageBreak/>
              <w:t xml:space="preserve">VII. Ekologia i ochrona środowiska. Uczeń: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8)  przedstawia porosty jako organizmy  wskaźnikowe </w:t>
            </w:r>
            <w:r w:rsidRPr="00C748A0">
              <w:rPr>
                <w:rFonts w:cs="Times New Roman"/>
                <w:color w:val="auto"/>
                <w:szCs w:val="20"/>
              </w:rPr>
              <w:lastRenderedPageBreak/>
              <w:t xml:space="preserve">(skala porostowa), ocenia stopień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zanieczyszczenia powietrza tlenkami siarki, wykorzystując skalę porostową;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9)  przedstawia  odnawialne  i  nieodnawialne  zasoby  przyrody  oraz  propozycje racjonalnego  gospodarowania  tymi  zasobami  zgodnie  z zasadą  zrównoważonego </w:t>
            </w:r>
            <w:r w:rsidRPr="00C748A0">
              <w:rPr>
                <w:rFonts w:cs="Times New Roman"/>
                <w:b/>
                <w:color w:val="auto"/>
                <w:szCs w:val="20"/>
              </w:rPr>
              <w:t xml:space="preserve">rozwoju.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 xml:space="preserve">VIII. Zagrożenia różnorodności biologicznej. Uczeń: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1)  przedstawia istotę różnorodności biologicznej;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2)  podaje przykłady gospodarczego użytkowania ekosystemów;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3)  analizuje wpływ człowieka na różnorodność biologiczną;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4)  uzasadnia konieczność ochrony różnorodności biologicznej;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5)  przedstawia  formy  ochrony  przyrody  w  Polsce  oraz  uzasadnia  konieczność  ich stosowania dla zachowania gatunków i ekosystemów.</w:t>
            </w:r>
          </w:p>
        </w:tc>
      </w:tr>
    </w:tbl>
    <w:p w:rsidR="006831CE" w:rsidRDefault="006831CE" w:rsidP="006831CE">
      <w:pPr>
        <w:spacing w:after="200" w:line="276" w:lineRule="auto"/>
        <w:ind w:left="0" w:right="0" w:firstLine="0"/>
        <w:jc w:val="center"/>
        <w:rPr>
          <w:rFonts w:cs="Times New Roman"/>
          <w:b/>
          <w:color w:val="00B050"/>
          <w:sz w:val="22"/>
          <w:lang w:eastAsia="en-US"/>
        </w:rPr>
      </w:pPr>
    </w:p>
    <w:p w:rsidR="006831CE" w:rsidRPr="00C748A0" w:rsidRDefault="006831CE" w:rsidP="006831CE">
      <w:pPr>
        <w:spacing w:after="200" w:line="276" w:lineRule="auto"/>
        <w:ind w:left="0" w:right="0" w:firstLine="0"/>
        <w:jc w:val="center"/>
        <w:rPr>
          <w:rFonts w:cs="Times New Roman"/>
          <w:b/>
          <w:color w:val="00B050"/>
          <w:sz w:val="22"/>
          <w:lang w:eastAsia="en-US"/>
        </w:rPr>
      </w:pPr>
      <w:r w:rsidRPr="00C748A0">
        <w:rPr>
          <w:rFonts w:cs="Times New Roman"/>
          <w:b/>
          <w:color w:val="00B050"/>
          <w:sz w:val="22"/>
          <w:lang w:eastAsia="en-US"/>
        </w:rPr>
        <w:t xml:space="preserve">Geografia </w:t>
      </w:r>
      <w:proofErr w:type="spellStart"/>
      <w:r w:rsidRPr="00C748A0">
        <w:rPr>
          <w:rFonts w:cs="Times New Roman"/>
          <w:b/>
          <w:color w:val="00B050"/>
          <w:sz w:val="22"/>
          <w:lang w:eastAsia="en-US"/>
        </w:rPr>
        <w:t>kl</w:t>
      </w:r>
      <w:proofErr w:type="spellEnd"/>
      <w:r w:rsidRPr="00C748A0">
        <w:rPr>
          <w:rFonts w:cs="Times New Roman"/>
          <w:b/>
          <w:color w:val="00B050"/>
          <w:sz w:val="22"/>
          <w:lang w:eastAsia="en-US"/>
        </w:rPr>
        <w:t xml:space="preserve"> 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8"/>
        <w:gridCol w:w="4470"/>
      </w:tblGrid>
      <w:tr w:rsidR="006831CE" w:rsidRPr="00C748A0" w:rsidTr="00A628B5">
        <w:tc>
          <w:tcPr>
            <w:tcW w:w="5070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0070C0"/>
                <w:sz w:val="22"/>
              </w:rPr>
            </w:pPr>
            <w:r w:rsidRPr="00C748A0">
              <w:rPr>
                <w:rFonts w:cs="Times New Roman"/>
                <w:b/>
                <w:color w:val="0070C0"/>
                <w:sz w:val="22"/>
              </w:rPr>
              <w:t>Cel</w:t>
            </w:r>
            <w:r>
              <w:rPr>
                <w:rFonts w:cs="Times New Roman"/>
                <w:b/>
                <w:color w:val="0070C0"/>
                <w:sz w:val="22"/>
              </w:rPr>
              <w:t>e kształcenia - wymagania ogólne</w:t>
            </w:r>
          </w:p>
        </w:tc>
        <w:tc>
          <w:tcPr>
            <w:tcW w:w="4663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0070C0"/>
                <w:szCs w:val="20"/>
              </w:rPr>
            </w:pPr>
            <w:r w:rsidRPr="00C748A0">
              <w:rPr>
                <w:rFonts w:cs="Times New Roman"/>
                <w:b/>
                <w:color w:val="0070C0"/>
                <w:szCs w:val="20"/>
              </w:rPr>
              <w:t>Cele kształcenia- wymagania szczegółowe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00B050"/>
                <w:sz w:val="22"/>
              </w:rPr>
            </w:pPr>
          </w:p>
        </w:tc>
      </w:tr>
      <w:tr w:rsidR="006831CE" w:rsidRPr="00C748A0" w:rsidTr="00A628B5">
        <w:tc>
          <w:tcPr>
            <w:tcW w:w="5070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 xml:space="preserve">I.  Wiedza geograficzna.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6.  Identyfikowanie  współzależności  między  elementami  środowiska  przyrodniczego i społeczno-gospodarczego oraz związków i zależności w środowisku geograficznym w skali lokalnej, regionalnej i globalnej.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7.  Określanie  prawidłowości  w  zakresie  przestrzennego zróżnicowania  warunków środowiska przyrodniczego oraz życia i różnych form działalności człowieka.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8.  Integrowanie  wiedzy  przyrodniczej  z  wiedzą  społeczno-ekonomiczną i humanistyczną.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 xml:space="preserve">II.  Umiejętności i stosowanie wiedzy w praktyce.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5.  Ocenianie  zjawisk  i  procesów  społeczno-kulturowych oraz  gospodarczych zachodzących w Polsce i w różnych regionach świata.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6.  Stawianie pytań, formułowanie hipotez oraz proponowanie rozwiązań problemów dotyczących środowiska geograficznego.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7.  Podejmowanie  nowych  wyzwań  oraz  racjonalnych  działań  </w:t>
            </w:r>
            <w:proofErr w:type="spellStart"/>
            <w:r w:rsidRPr="00C748A0">
              <w:rPr>
                <w:rFonts w:cs="Times New Roman"/>
                <w:color w:val="auto"/>
                <w:szCs w:val="20"/>
              </w:rPr>
              <w:t>prośrodowiskowych</w:t>
            </w:r>
            <w:proofErr w:type="spellEnd"/>
            <w:r w:rsidRPr="00C748A0">
              <w:rPr>
                <w:rFonts w:cs="Times New Roman"/>
                <w:color w:val="auto"/>
                <w:szCs w:val="20"/>
              </w:rPr>
              <w:t xml:space="preserve"> i społecznych.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8.  Rozwijanie umiejętności percepcji przestrzeni i wyobraźni przestrzennej.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9.  Podejmowanie  konstruktywnej  współpracy  i  rozwijanie umiejętności komunikowania się z innymi.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10. Wykorzystywanie  zdobytej  wiedzy  i  umiejętności  geograficznych  w  życiu codziennym.</w:t>
            </w:r>
          </w:p>
        </w:tc>
        <w:tc>
          <w:tcPr>
            <w:tcW w:w="4663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>IX. Środowisko przyrodnicze Polski na tle Europy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>Uczeń: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6)  prezentuje główne czynniki kształtujące klimat Polski;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7)  charakteryzuje elementy klimatu Polski oraz długość okresu wegetacyjnego;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8)  wyjaśnia  wpływ  zmienności  pogody  w  Polsce  na  rolnictwo,  transport i turystykę;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FF0000"/>
                <w:szCs w:val="20"/>
              </w:rPr>
            </w:pP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12) rozróżnia rodzaje lasów w Polsce (na podstawie filmu, </w:t>
            </w:r>
            <w:r w:rsidRPr="00C748A0">
              <w:rPr>
                <w:rFonts w:cs="Times New Roman"/>
                <w:color w:val="auto"/>
                <w:szCs w:val="20"/>
                <w:u w:val="single"/>
              </w:rPr>
              <w:t>ilustracj</w:t>
            </w:r>
            <w:r w:rsidRPr="00C748A0">
              <w:rPr>
                <w:rFonts w:cs="Times New Roman"/>
                <w:color w:val="auto"/>
                <w:szCs w:val="20"/>
              </w:rPr>
              <w:t xml:space="preserve">i lub w terenie) oraz wyjaśnia zróżnicowanie przestrzenne wskaźnika lesistości Polski;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13) wymienia formy ochrony przyrody w Polsce, wskazuje na mapie parki narodowe oraz  podaje  przykłady  rezerwatów  przyrody,  parków  krajobrazowych i pomników przyrody występujących na obszarze własnego regionu;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14) podaje  argumenty  za  koniecznością  zachowania  walorów  dziedzictwa przyrodniczego;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15) wskazuje  na  mapie  rozmieszczenie  głównych  surowców mineralnych  Polski oraz omawia ich znaczenie gospodarcze;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16) przyjmuje postawę współodpowiedzialności za stan środowiska przyrodniczego Polski</w:t>
            </w:r>
          </w:p>
        </w:tc>
      </w:tr>
    </w:tbl>
    <w:p w:rsidR="006831CE" w:rsidRPr="00C748A0" w:rsidRDefault="006831CE" w:rsidP="006831CE">
      <w:pPr>
        <w:spacing w:after="200" w:line="276" w:lineRule="auto"/>
        <w:ind w:left="0" w:right="0" w:firstLine="0"/>
        <w:jc w:val="center"/>
        <w:rPr>
          <w:rFonts w:cs="Times New Roman"/>
          <w:b/>
          <w:color w:val="00B050"/>
          <w:szCs w:val="20"/>
          <w:lang w:eastAsia="en-US"/>
        </w:rPr>
      </w:pPr>
      <w:r w:rsidRPr="00C748A0">
        <w:rPr>
          <w:rFonts w:cs="Times New Roman"/>
          <w:b/>
          <w:color w:val="00B050"/>
          <w:szCs w:val="20"/>
          <w:lang w:eastAsia="en-US"/>
        </w:rPr>
        <w:t>TECHNIKA KL. IV-VI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1"/>
        <w:gridCol w:w="4447"/>
      </w:tblGrid>
      <w:tr w:rsidR="006831CE" w:rsidRPr="00C748A0" w:rsidTr="00A628B5">
        <w:tc>
          <w:tcPr>
            <w:tcW w:w="7338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0070C0"/>
                <w:szCs w:val="20"/>
              </w:rPr>
            </w:pPr>
            <w:r w:rsidRPr="00C748A0">
              <w:rPr>
                <w:rFonts w:cs="Times New Roman"/>
                <w:b/>
                <w:color w:val="0070C0"/>
                <w:szCs w:val="20"/>
              </w:rPr>
              <w:t>Cele kształcenia - wymagania ogólne</w:t>
            </w:r>
          </w:p>
        </w:tc>
        <w:tc>
          <w:tcPr>
            <w:tcW w:w="6806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0070C0"/>
                <w:szCs w:val="20"/>
              </w:rPr>
            </w:pPr>
            <w:r w:rsidRPr="00C748A0">
              <w:rPr>
                <w:rFonts w:cs="Times New Roman"/>
                <w:b/>
                <w:color w:val="0070C0"/>
                <w:szCs w:val="20"/>
              </w:rPr>
              <w:t>Cele kształcenia- wymagania szczegółowe</w:t>
            </w:r>
          </w:p>
        </w:tc>
      </w:tr>
      <w:tr w:rsidR="006831CE" w:rsidRPr="00C748A0" w:rsidTr="00A628B5">
        <w:tc>
          <w:tcPr>
            <w:tcW w:w="7338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t xml:space="preserve">VI.  Przyjmowanie postawy proekologicznej.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1.  Przyjmowanie  postawy  odpowiedzialności  za  współczesny  i  przyszły  stan środowiska.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lastRenderedPageBreak/>
              <w:t xml:space="preserve">2.  Kształtowanie  umiejętności  segregowania  i  wtórnego wykorzystania  odpadów znajdujących się w najbliższym otoczeniu.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3.  Eko-technologie pomocne w ochronie środowiska.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4.  Ekologiczne postępowanie z wytworami technicznymi, szczególnie zużytymi.</w:t>
            </w:r>
          </w:p>
        </w:tc>
        <w:tc>
          <w:tcPr>
            <w:tcW w:w="6806" w:type="dxa"/>
          </w:tcPr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auto"/>
                <w:szCs w:val="20"/>
              </w:rPr>
            </w:pPr>
            <w:r w:rsidRPr="00C748A0">
              <w:rPr>
                <w:rFonts w:cs="Times New Roman"/>
                <w:b/>
                <w:color w:val="auto"/>
                <w:szCs w:val="20"/>
              </w:rPr>
              <w:lastRenderedPageBreak/>
              <w:t xml:space="preserve">III.  Inżynieria materiałowa. Uczeń: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 xml:space="preserve">7)  racjonalnie gospodaruje różnorodnymi materiałami;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lastRenderedPageBreak/>
              <w:t xml:space="preserve">8)  rozróżnia  i  stosuje  zasady  segregowania  i  przetwarzania  odpadów  z  różnych 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color w:val="0070C0"/>
                <w:szCs w:val="20"/>
              </w:rPr>
            </w:pPr>
            <w:r w:rsidRPr="00C748A0">
              <w:rPr>
                <w:rFonts w:cs="Times New Roman"/>
                <w:color w:val="auto"/>
                <w:szCs w:val="20"/>
              </w:rPr>
              <w:t>materiałów oraz elementów elektronicznych</w:t>
            </w:r>
          </w:p>
          <w:p w:rsidR="006831CE" w:rsidRPr="00C748A0" w:rsidRDefault="006831CE" w:rsidP="00A628B5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00B050"/>
                <w:szCs w:val="20"/>
              </w:rPr>
            </w:pPr>
          </w:p>
        </w:tc>
      </w:tr>
    </w:tbl>
    <w:p w:rsidR="006831CE" w:rsidRDefault="006831CE" w:rsidP="006831CE">
      <w:pPr>
        <w:spacing w:after="332" w:line="324" w:lineRule="auto"/>
        <w:ind w:left="0" w:right="13" w:firstLine="0"/>
      </w:pPr>
    </w:p>
    <w:p w:rsidR="006831CE" w:rsidRDefault="006831CE" w:rsidP="0033392B">
      <w:pPr>
        <w:spacing w:after="104" w:line="324" w:lineRule="auto"/>
        <w:ind w:right="1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274BC3" wp14:editId="57924264">
            <wp:simplePos x="0" y="0"/>
            <wp:positionH relativeFrom="column">
              <wp:posOffset>161925</wp:posOffset>
            </wp:positionH>
            <wp:positionV relativeFrom="paragraph">
              <wp:posOffset>1905</wp:posOffset>
            </wp:positionV>
            <wp:extent cx="5499100" cy="3213100"/>
            <wp:effectExtent l="0" t="0" r="6350" b="6350"/>
            <wp:wrapTight wrapText="bothSides">
              <wp:wrapPolygon edited="0">
                <wp:start x="0" y="0"/>
                <wp:lineTo x="0" y="21515"/>
                <wp:lineTo x="21550" y="21515"/>
                <wp:lineTo x="21550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1CE" w:rsidRPr="0018567C" w:rsidRDefault="006831CE" w:rsidP="006831CE">
      <w:pPr>
        <w:spacing w:after="7"/>
        <w:ind w:right="13"/>
        <w:rPr>
          <w:rFonts w:ascii="Times New Roman" w:hAnsi="Times New Roman" w:cs="Times New Roman"/>
          <w:sz w:val="24"/>
          <w:szCs w:val="24"/>
          <w:u w:val="single"/>
        </w:rPr>
      </w:pPr>
      <w:r w:rsidRPr="0018567C">
        <w:rPr>
          <w:rFonts w:ascii="Times New Roman" w:hAnsi="Times New Roman" w:cs="Times New Roman"/>
          <w:sz w:val="24"/>
          <w:szCs w:val="24"/>
          <w:u w:val="single"/>
        </w:rPr>
        <w:t>Przykładowe pytania:</w:t>
      </w:r>
    </w:p>
    <w:p w:rsidR="006831CE" w:rsidRPr="006129F5" w:rsidRDefault="006831CE" w:rsidP="006831CE">
      <w:pPr>
        <w:spacing w:after="7"/>
        <w:ind w:righ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 pkt.</w:t>
      </w:r>
    </w:p>
    <w:p w:rsidR="006831CE" w:rsidRPr="000F14A3" w:rsidRDefault="006831CE" w:rsidP="006831CE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14A3">
        <w:rPr>
          <w:rFonts w:ascii="Times New Roman" w:eastAsia="Times New Roman" w:hAnsi="Times New Roman" w:cs="Times New Roman"/>
          <w:color w:val="auto"/>
          <w:sz w:val="24"/>
          <w:szCs w:val="24"/>
        </w:rPr>
        <w:t>Czym się różni pogoda od klimatu?</w:t>
      </w:r>
    </w:p>
    <w:p w:rsidR="006831CE" w:rsidRPr="000F14A3" w:rsidRDefault="006831CE" w:rsidP="006831CE">
      <w:pPr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14A3">
        <w:rPr>
          <w:rFonts w:ascii="Times New Roman" w:eastAsia="Times New Roman" w:hAnsi="Times New Roman" w:cs="Times New Roman"/>
          <w:color w:val="auto"/>
          <w:sz w:val="24"/>
          <w:szCs w:val="24"/>
        </w:rPr>
        <w:t>a) pogoda jest stała, a klimat zmienny</w:t>
      </w:r>
    </w:p>
    <w:p w:rsidR="006831CE" w:rsidRPr="000F14A3" w:rsidRDefault="006831CE" w:rsidP="006831CE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14A3">
        <w:rPr>
          <w:rFonts w:ascii="Times New Roman" w:eastAsia="Times New Roman" w:hAnsi="Times New Roman" w:cs="Times New Roman"/>
          <w:color w:val="auto"/>
          <w:sz w:val="24"/>
          <w:szCs w:val="24"/>
        </w:rPr>
        <w:t>b) pogoda dotyczy tylko temperatury, a klimat wszystkich zjawisk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F14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c) pogoda to stan atmosfery w danej chwili, a klimat to stan atmosfery uśredniony po kilkudziesięciu latach, który zmienia się bardzo powoli</w:t>
      </w:r>
    </w:p>
    <w:p w:rsidR="006831CE" w:rsidRPr="006129F5" w:rsidRDefault="006831CE" w:rsidP="006831CE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Który z podanych środków transportu jest najbardziej przyjazny dla klimatu: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a) samochód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b )r</w:t>
      </w:r>
      <w:r w:rsidRPr="006129F5">
        <w:rPr>
          <w:rFonts w:ascii="Times New Roman" w:hAnsi="Times New Roman" w:cs="Times New Roman"/>
          <w:b/>
          <w:sz w:val="24"/>
          <w:szCs w:val="24"/>
        </w:rPr>
        <w:t>ower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c) samolot</w:t>
      </w:r>
    </w:p>
    <w:p w:rsidR="006831CE" w:rsidRPr="006129F5" w:rsidRDefault="006831CE" w:rsidP="006831CE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Które z podanych zjawisk nie jest skutkiem zmian klimatu:</w:t>
      </w:r>
    </w:p>
    <w:p w:rsidR="006831CE" w:rsidRPr="006129F5" w:rsidRDefault="006831CE" w:rsidP="006831CE">
      <w:pPr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a) topnienie lodowców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 xml:space="preserve">   b) susze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129F5">
        <w:rPr>
          <w:rFonts w:ascii="Times New Roman" w:hAnsi="Times New Roman" w:cs="Times New Roman"/>
          <w:b/>
          <w:bCs/>
          <w:sz w:val="24"/>
          <w:szCs w:val="24"/>
        </w:rPr>
        <w:t xml:space="preserve">   c) dziura ozonowa</w:t>
      </w:r>
    </w:p>
    <w:p w:rsidR="006831CE" w:rsidRPr="006129F5" w:rsidRDefault="006831CE" w:rsidP="006831CE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Które z podanych zjawisk jest spowodowane m.in. zmianami klimatu: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a) noc polarna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b) zaćmienie słońca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129F5">
        <w:rPr>
          <w:rFonts w:ascii="Times New Roman" w:hAnsi="Times New Roman" w:cs="Times New Roman"/>
          <w:b/>
          <w:bCs/>
          <w:sz w:val="24"/>
          <w:szCs w:val="24"/>
        </w:rPr>
        <w:t>c) klęski głodu</w:t>
      </w:r>
    </w:p>
    <w:p w:rsidR="006831CE" w:rsidRPr="006129F5" w:rsidRDefault="006831CE" w:rsidP="006831CE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>Do gazów cieplarnianych nie zaliczamy:</w:t>
      </w:r>
    </w:p>
    <w:p w:rsidR="006831CE" w:rsidRPr="006129F5" w:rsidRDefault="006831CE" w:rsidP="006831CE">
      <w:pPr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 xml:space="preserve">a) </w:t>
      </w:r>
      <w:r w:rsidRPr="006129F5">
        <w:rPr>
          <w:rFonts w:ascii="Times New Roman" w:hAnsi="Times New Roman" w:cs="Times New Roman"/>
          <w:b/>
          <w:sz w:val="24"/>
          <w:szCs w:val="24"/>
        </w:rPr>
        <w:t>tlenu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t xml:space="preserve">   b) pary wodnej</w:t>
      </w:r>
    </w:p>
    <w:p w:rsidR="006831CE" w:rsidRPr="006129F5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129F5">
        <w:rPr>
          <w:rFonts w:ascii="Times New Roman" w:hAnsi="Times New Roman" w:cs="Times New Roman"/>
          <w:sz w:val="24"/>
          <w:szCs w:val="24"/>
        </w:rPr>
        <w:lastRenderedPageBreak/>
        <w:t xml:space="preserve">   c) metanu</w:t>
      </w:r>
    </w:p>
    <w:p w:rsidR="006831CE" w:rsidRPr="00C90F39" w:rsidRDefault="006831CE" w:rsidP="006831CE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2"/>
        </w:rPr>
      </w:pPr>
      <w:r w:rsidRPr="00C90F39">
        <w:rPr>
          <w:rFonts w:ascii="Times New Roman" w:hAnsi="Times New Roman" w:cs="Times New Roman"/>
          <w:sz w:val="22"/>
        </w:rPr>
        <w:t>Czy gazy cieplarnianie to:</w:t>
      </w:r>
    </w:p>
    <w:p w:rsidR="006831CE" w:rsidRPr="00C90F39" w:rsidRDefault="006831CE" w:rsidP="006831CE">
      <w:pPr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  <w:r w:rsidRPr="00C90F39">
        <w:rPr>
          <w:rFonts w:ascii="Times New Roman" w:hAnsi="Times New Roman" w:cs="Times New Roman"/>
          <w:sz w:val="22"/>
        </w:rPr>
        <w:t>a) gazy, które są bardzo ciepłe</w:t>
      </w:r>
    </w:p>
    <w:p w:rsidR="006831CE" w:rsidRPr="00C90F39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2"/>
        </w:rPr>
      </w:pPr>
      <w:r w:rsidRPr="00C90F39">
        <w:rPr>
          <w:rFonts w:ascii="Times New Roman" w:hAnsi="Times New Roman" w:cs="Times New Roman"/>
          <w:sz w:val="22"/>
        </w:rPr>
        <w:t xml:space="preserve">   b) g</w:t>
      </w:r>
      <w:r w:rsidRPr="00C90F39">
        <w:rPr>
          <w:rFonts w:ascii="Times New Roman" w:hAnsi="Times New Roman" w:cs="Times New Roman"/>
          <w:b/>
          <w:sz w:val="22"/>
        </w:rPr>
        <w:t>azy, które podnoszą temperaturę na ziemi</w:t>
      </w:r>
    </w:p>
    <w:p w:rsidR="006831CE" w:rsidRPr="00C90F39" w:rsidRDefault="006831CE" w:rsidP="006831CE">
      <w:pPr>
        <w:spacing w:after="0" w:line="240" w:lineRule="auto"/>
        <w:ind w:right="0"/>
        <w:jc w:val="left"/>
        <w:rPr>
          <w:rFonts w:ascii="Times New Roman" w:hAnsi="Times New Roman" w:cs="Times New Roman"/>
          <w:sz w:val="22"/>
        </w:rPr>
      </w:pPr>
      <w:r w:rsidRPr="00C90F39">
        <w:rPr>
          <w:rFonts w:ascii="Times New Roman" w:hAnsi="Times New Roman" w:cs="Times New Roman"/>
          <w:sz w:val="22"/>
        </w:rPr>
        <w:t xml:space="preserve">   c) gazy, które szybko się ogrzewają</w:t>
      </w:r>
    </w:p>
    <w:p w:rsidR="006831CE" w:rsidRPr="00C90F39" w:rsidRDefault="006831CE" w:rsidP="006831CE">
      <w:pPr>
        <w:pStyle w:val="Akapitzlist"/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:rsidR="006831CE" w:rsidRPr="00C90F39" w:rsidRDefault="006831CE" w:rsidP="006831CE">
      <w:pPr>
        <w:pStyle w:val="Akapitzlist"/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C90F3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za 2 pkt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>(</w:t>
      </w:r>
      <w:r w:rsidRPr="00C90F39">
        <w:rPr>
          <w:rFonts w:ascii="Times New Roman" w:eastAsia="Times New Roman" w:hAnsi="Times New Roman" w:cs="Times New Roman"/>
          <w:b/>
          <w:bCs/>
          <w:color w:val="auto"/>
          <w:sz w:val="22"/>
        </w:rPr>
        <w:t>do uzupełnienia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lub odpowiedzi otwarte</w:t>
      </w:r>
      <w:r w:rsidRPr="00C90F39">
        <w:rPr>
          <w:rFonts w:ascii="Times New Roman" w:eastAsia="Times New Roman" w:hAnsi="Times New Roman" w:cs="Times New Roman"/>
          <w:b/>
          <w:bCs/>
          <w:color w:val="auto"/>
          <w:sz w:val="22"/>
        </w:rPr>
        <w:t>)</w:t>
      </w:r>
    </w:p>
    <w:p w:rsidR="006831CE" w:rsidRPr="00C90F39" w:rsidRDefault="006831CE" w:rsidP="006831CE">
      <w:pPr>
        <w:pStyle w:val="Akapitzlist"/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:rsidR="006831CE" w:rsidRPr="00C90F39" w:rsidRDefault="006831CE" w:rsidP="006831CE">
      <w:pPr>
        <w:pStyle w:val="Akapitzlist"/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>S</w:t>
      </w:r>
      <w:r w:rsidRPr="00C90F39">
        <w:rPr>
          <w:rFonts w:ascii="Times New Roman" w:eastAsia="Times New Roman" w:hAnsi="Times New Roman" w:cs="Times New Roman"/>
          <w:bCs/>
          <w:color w:val="auto"/>
          <w:sz w:val="22"/>
        </w:rPr>
        <w:t>tan atmosfery w danym miejscu i czasie</w:t>
      </w:r>
      <w:r>
        <w:rPr>
          <w:rFonts w:ascii="Times New Roman" w:eastAsia="Times New Roman" w:hAnsi="Times New Roman" w:cs="Times New Roman"/>
          <w:bCs/>
          <w:color w:val="auto"/>
          <w:sz w:val="22"/>
        </w:rPr>
        <w:t xml:space="preserve"> to ……………………….</w:t>
      </w:r>
      <w:r w:rsidRPr="00C90F39">
        <w:rPr>
          <w:rFonts w:ascii="Times New Roman" w:eastAsia="Times New Roman" w:hAnsi="Times New Roman" w:cs="Times New Roman"/>
          <w:bCs/>
          <w:color w:val="auto"/>
          <w:sz w:val="22"/>
        </w:rPr>
        <w:t xml:space="preserve"> ( </w:t>
      </w:r>
      <w:r w:rsidRPr="00C90F39">
        <w:rPr>
          <w:rFonts w:ascii="Times New Roman" w:eastAsia="Times New Roman" w:hAnsi="Times New Roman" w:cs="Times New Roman"/>
          <w:b/>
          <w:bCs/>
          <w:color w:val="auto"/>
          <w:sz w:val="22"/>
        </w:rPr>
        <w:t>pogoda)</w:t>
      </w:r>
    </w:p>
    <w:p w:rsidR="006831CE" w:rsidRPr="00C90F39" w:rsidRDefault="006831CE" w:rsidP="006831CE">
      <w:pPr>
        <w:pStyle w:val="Akapitzlist"/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Cs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>O</w:t>
      </w:r>
      <w:r w:rsidRPr="00C90F39">
        <w:rPr>
          <w:rFonts w:ascii="Times New Roman" w:eastAsia="Times New Roman" w:hAnsi="Times New Roman" w:cs="Times New Roman"/>
          <w:bCs/>
          <w:color w:val="auto"/>
          <w:sz w:val="22"/>
        </w:rPr>
        <w:t>gół zjawisk pogodowych na danym obszarze w okresie wieloletnim</w:t>
      </w:r>
      <w:r>
        <w:rPr>
          <w:rFonts w:ascii="Times New Roman" w:eastAsia="Times New Roman" w:hAnsi="Times New Roman" w:cs="Times New Roman"/>
          <w:bCs/>
          <w:color w:val="auto"/>
          <w:sz w:val="22"/>
        </w:rPr>
        <w:t xml:space="preserve"> to …………….</w:t>
      </w:r>
      <w:r w:rsidRPr="00C90F39">
        <w:rPr>
          <w:rFonts w:ascii="Times New Roman" w:eastAsia="Times New Roman" w:hAnsi="Times New Roman" w:cs="Times New Roman"/>
          <w:bCs/>
          <w:color w:val="auto"/>
          <w:sz w:val="22"/>
        </w:rPr>
        <w:t xml:space="preserve"> </w:t>
      </w:r>
      <w:r w:rsidRPr="00C90F39">
        <w:rPr>
          <w:rFonts w:ascii="Times New Roman" w:eastAsia="Times New Roman" w:hAnsi="Times New Roman" w:cs="Times New Roman"/>
          <w:b/>
          <w:bCs/>
          <w:color w:val="auto"/>
          <w:sz w:val="22"/>
        </w:rPr>
        <w:t>(klimat)</w:t>
      </w:r>
    </w:p>
    <w:p w:rsidR="006831CE" w:rsidRPr="00C90F39" w:rsidRDefault="006831CE" w:rsidP="006831CE">
      <w:pPr>
        <w:pStyle w:val="Akapitzlist"/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Cs/>
          <w:color w:val="auto"/>
          <w:sz w:val="22"/>
        </w:rPr>
      </w:pPr>
      <w:r w:rsidRPr="00C90F39">
        <w:rPr>
          <w:rFonts w:ascii="Times New Roman" w:eastAsia="Times New Roman" w:hAnsi="Times New Roman" w:cs="Times New Roman"/>
          <w:bCs/>
          <w:color w:val="auto"/>
          <w:sz w:val="22"/>
        </w:rPr>
        <w:t>Wymień co najmniej 2 gazy cieplarniane</w:t>
      </w:r>
      <w:r w:rsidRPr="00C90F3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…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>………….</w:t>
      </w:r>
      <w:r w:rsidRPr="00C90F3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 </w:t>
      </w:r>
      <w:r w:rsidRPr="00C90F39">
        <w:rPr>
          <w:rFonts w:ascii="Times New Roman" w:hAnsi="Times New Roman" w:cs="Times New Roman"/>
          <w:sz w:val="22"/>
        </w:rPr>
        <w:t xml:space="preserve">    </w:t>
      </w:r>
      <w:r w:rsidRPr="00C90F39">
        <w:rPr>
          <w:rFonts w:ascii="Times New Roman" w:hAnsi="Times New Roman" w:cs="Times New Roman"/>
          <w:b/>
          <w:sz w:val="22"/>
        </w:rPr>
        <w:t>( dwutlenek węgla (CO2) , metan (CH4), tlenek azotu (N2O) freony)</w:t>
      </w:r>
    </w:p>
    <w:p w:rsidR="006831CE" w:rsidRPr="00C90F39" w:rsidRDefault="006831CE" w:rsidP="006831CE">
      <w:pPr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2"/>
        </w:rPr>
      </w:pPr>
      <w:r w:rsidRPr="00C90F39">
        <w:rPr>
          <w:rFonts w:ascii="Times New Roman" w:hAnsi="Times New Roman" w:cs="Times New Roman"/>
          <w:sz w:val="22"/>
        </w:rPr>
        <w:t xml:space="preserve">Wymień </w:t>
      </w:r>
      <w:r>
        <w:rPr>
          <w:rFonts w:ascii="Times New Roman" w:hAnsi="Times New Roman" w:cs="Times New Roman"/>
          <w:sz w:val="22"/>
        </w:rPr>
        <w:t xml:space="preserve">co najmniej </w:t>
      </w:r>
      <w:r w:rsidRPr="00C90F39">
        <w:rPr>
          <w:rFonts w:ascii="Times New Roman" w:hAnsi="Times New Roman" w:cs="Times New Roman"/>
          <w:sz w:val="22"/>
        </w:rPr>
        <w:t xml:space="preserve">dwa przykłady sposobów oszczędzania wody w domu </w:t>
      </w:r>
      <w:r w:rsidRPr="00C90F39">
        <w:rPr>
          <w:rFonts w:ascii="Times New Roman" w:hAnsi="Times New Roman" w:cs="Times New Roman"/>
          <w:b/>
          <w:sz w:val="22"/>
        </w:rPr>
        <w:t xml:space="preserve">(zakręcanie kranu, branie prysznica zamiast kąpieli w wannie, używanie wodo-oszczędnych urządzeń </w:t>
      </w:r>
      <w:proofErr w:type="spellStart"/>
      <w:r w:rsidRPr="00C90F39">
        <w:rPr>
          <w:rFonts w:ascii="Times New Roman" w:hAnsi="Times New Roman" w:cs="Times New Roman"/>
          <w:b/>
          <w:sz w:val="22"/>
        </w:rPr>
        <w:t>tj</w:t>
      </w:r>
      <w:proofErr w:type="spellEnd"/>
      <w:r w:rsidRPr="00C90F39">
        <w:rPr>
          <w:rFonts w:ascii="Times New Roman" w:hAnsi="Times New Roman" w:cs="Times New Roman"/>
          <w:b/>
          <w:sz w:val="22"/>
        </w:rPr>
        <w:t xml:space="preserve"> pralka, zmywarka itp.)</w:t>
      </w:r>
    </w:p>
    <w:p w:rsidR="006831CE" w:rsidRDefault="006831CE" w:rsidP="006831CE">
      <w:pPr>
        <w:pStyle w:val="Akapitzlist"/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C90F39">
        <w:rPr>
          <w:rFonts w:ascii="Times New Roman" w:eastAsia="Times New Roman" w:hAnsi="Times New Roman" w:cs="Times New Roman"/>
          <w:bCs/>
          <w:color w:val="auto"/>
          <w:sz w:val="22"/>
        </w:rPr>
        <w:t xml:space="preserve">Wycinanie dużych powierzchni lasów </w:t>
      </w:r>
      <w:r>
        <w:rPr>
          <w:rFonts w:ascii="Times New Roman" w:eastAsia="Times New Roman" w:hAnsi="Times New Roman" w:cs="Times New Roman"/>
          <w:bCs/>
          <w:color w:val="auto"/>
          <w:sz w:val="22"/>
        </w:rPr>
        <w:t xml:space="preserve">ma wpływ na klimat, podaj 2 przykłady zmian klimatycznych?  ( </w:t>
      </w:r>
      <w:r w:rsidRPr="00055C78">
        <w:rPr>
          <w:rFonts w:ascii="Times New Roman" w:eastAsia="Times New Roman" w:hAnsi="Times New Roman" w:cs="Times New Roman"/>
          <w:b/>
          <w:bCs/>
          <w:color w:val="auto"/>
          <w:sz w:val="22"/>
        </w:rPr>
        <w:t>lasy gromadzą wodę i regulują temperaturę. Wycinanie drzew powoduje powodzie, huragany, zakłócenia w obiegu wody w przyrodzie itp.)</w:t>
      </w:r>
    </w:p>
    <w:p w:rsidR="006831CE" w:rsidRPr="00055C78" w:rsidRDefault="006831CE" w:rsidP="006831CE">
      <w:pPr>
        <w:pStyle w:val="Akapitzlist"/>
        <w:numPr>
          <w:ilvl w:val="0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055C78">
        <w:rPr>
          <w:rFonts w:ascii="Times New Roman" w:eastAsia="Times New Roman" w:hAnsi="Times New Roman" w:cs="Times New Roman"/>
          <w:bCs/>
          <w:color w:val="auto"/>
          <w:sz w:val="22"/>
        </w:rPr>
        <w:t xml:space="preserve">Porosty są </w:t>
      </w:r>
      <w:proofErr w:type="spellStart"/>
      <w:r w:rsidRPr="00055C78">
        <w:rPr>
          <w:rFonts w:ascii="Times New Roman" w:eastAsia="Times New Roman" w:hAnsi="Times New Roman" w:cs="Times New Roman"/>
          <w:bCs/>
          <w:color w:val="auto"/>
          <w:sz w:val="22"/>
        </w:rPr>
        <w:t>biowskaźnikami</w:t>
      </w:r>
      <w:proofErr w:type="spellEnd"/>
      <w:r w:rsidRPr="00055C78">
        <w:rPr>
          <w:rFonts w:ascii="Times New Roman" w:eastAsia="Times New Roman" w:hAnsi="Times New Roman" w:cs="Times New Roman"/>
          <w:bCs/>
          <w:color w:val="auto"/>
          <w:sz w:val="22"/>
        </w:rPr>
        <w:t xml:space="preserve"> czystości powietrza, na jaki gaz są szczególnie wrażliwe?</w:t>
      </w:r>
      <w:r>
        <w:rPr>
          <w:rFonts w:ascii="Times New Roman" w:eastAsia="Times New Roman" w:hAnsi="Times New Roman" w:cs="Times New Roman"/>
          <w:bCs/>
          <w:color w:val="auto"/>
          <w:sz w:val="22"/>
        </w:rPr>
        <w:t xml:space="preserve"> ( </w:t>
      </w:r>
      <w:r w:rsidRPr="00055C78">
        <w:rPr>
          <w:rFonts w:ascii="Times New Roman" w:eastAsia="Times New Roman" w:hAnsi="Times New Roman" w:cs="Times New Roman"/>
          <w:b/>
          <w:bCs/>
          <w:color w:val="auto"/>
          <w:sz w:val="22"/>
        </w:rPr>
        <w:t>dwutlenek siarki)</w:t>
      </w:r>
    </w:p>
    <w:p w:rsidR="006831CE" w:rsidRDefault="006831CE" w:rsidP="006831CE">
      <w:pPr>
        <w:spacing w:after="7"/>
        <w:ind w:right="13"/>
      </w:pPr>
    </w:p>
    <w:p w:rsidR="006831CE" w:rsidRPr="009758C1" w:rsidRDefault="006831CE" w:rsidP="006831CE">
      <w:pPr>
        <w:spacing w:after="7"/>
        <w:ind w:left="0" w:right="13" w:firstLine="0"/>
        <w:rPr>
          <w:b/>
        </w:rPr>
      </w:pPr>
      <w:r>
        <w:rPr>
          <w:b/>
        </w:rPr>
        <w:t>Przykładowe pytania z</w:t>
      </w:r>
      <w:r w:rsidRPr="009758C1">
        <w:rPr>
          <w:b/>
        </w:rPr>
        <w:t>wiązane z Doliną Baryczy:</w:t>
      </w:r>
    </w:p>
    <w:p w:rsidR="006831CE" w:rsidRDefault="006831CE" w:rsidP="006831CE">
      <w:pPr>
        <w:spacing w:after="7"/>
        <w:ind w:left="0" w:right="13" w:firstLine="0"/>
      </w:pPr>
      <w:r>
        <w:t>Za 1 pkt:</w:t>
      </w:r>
    </w:p>
    <w:p w:rsidR="006831CE" w:rsidRDefault="006831CE" w:rsidP="006831CE">
      <w:pPr>
        <w:pStyle w:val="Akapitzlist"/>
        <w:numPr>
          <w:ilvl w:val="0"/>
          <w:numId w:val="15"/>
        </w:numPr>
        <w:spacing w:after="7"/>
        <w:ind w:right="13"/>
      </w:pPr>
      <w:r>
        <w:t>Obszar Natura 2000 w Dolinie Baryczy obejmuje:</w:t>
      </w:r>
    </w:p>
    <w:p w:rsidR="006831CE" w:rsidRDefault="006831CE" w:rsidP="006831CE">
      <w:pPr>
        <w:pStyle w:val="Akapitzlist"/>
        <w:numPr>
          <w:ilvl w:val="0"/>
          <w:numId w:val="17"/>
        </w:numPr>
        <w:spacing w:after="7"/>
        <w:ind w:right="13"/>
      </w:pPr>
      <w:r w:rsidRPr="00A92D60">
        <w:t>obszar specjalnej ochrony ptaków Dolina Baryczy</w:t>
      </w:r>
    </w:p>
    <w:p w:rsidR="006831CE" w:rsidRDefault="006831CE" w:rsidP="006831CE">
      <w:pPr>
        <w:pStyle w:val="Akapitzlist"/>
        <w:numPr>
          <w:ilvl w:val="0"/>
          <w:numId w:val="17"/>
        </w:numPr>
        <w:spacing w:after="7"/>
        <w:ind w:right="13"/>
      </w:pPr>
      <w:r w:rsidRPr="00A92D60">
        <w:t>specjalne obszary ochrony siedlisk: Ostoja nad Baryczą</w:t>
      </w:r>
    </w:p>
    <w:p w:rsidR="006831CE" w:rsidRPr="00F76578" w:rsidRDefault="006831CE" w:rsidP="006831CE">
      <w:pPr>
        <w:pStyle w:val="Akapitzlist"/>
        <w:numPr>
          <w:ilvl w:val="0"/>
          <w:numId w:val="17"/>
        </w:numPr>
        <w:spacing w:after="7"/>
        <w:ind w:right="13"/>
        <w:rPr>
          <w:b/>
        </w:rPr>
      </w:pPr>
      <w:r>
        <w:rPr>
          <w:b/>
        </w:rPr>
        <w:t xml:space="preserve">występują </w:t>
      </w:r>
      <w:r w:rsidRPr="00A92D60">
        <w:rPr>
          <w:b/>
        </w:rPr>
        <w:t xml:space="preserve"> oba te obszary </w:t>
      </w:r>
    </w:p>
    <w:p w:rsidR="006831CE" w:rsidRDefault="006831CE" w:rsidP="006831CE">
      <w:pPr>
        <w:pStyle w:val="Akapitzlist"/>
        <w:numPr>
          <w:ilvl w:val="0"/>
          <w:numId w:val="15"/>
        </w:numPr>
        <w:spacing w:after="7"/>
        <w:ind w:right="13"/>
      </w:pPr>
      <w:r>
        <w:t>Akcja „ Żaba” prowadzona od wielu lat w Dolinie Baryczy polega na:</w:t>
      </w:r>
    </w:p>
    <w:p w:rsidR="006831CE" w:rsidRDefault="006831CE" w:rsidP="006831CE">
      <w:pPr>
        <w:pStyle w:val="Akapitzlist"/>
        <w:numPr>
          <w:ilvl w:val="0"/>
          <w:numId w:val="16"/>
        </w:numPr>
        <w:spacing w:after="7"/>
        <w:ind w:right="13"/>
      </w:pPr>
      <w:r>
        <w:t>wyłapywaniu żab ponieważ jest ich zbyt dużo</w:t>
      </w:r>
    </w:p>
    <w:p w:rsidR="006831CE" w:rsidRPr="00A92D60" w:rsidRDefault="006831CE" w:rsidP="006831CE">
      <w:pPr>
        <w:pStyle w:val="Akapitzlist"/>
        <w:numPr>
          <w:ilvl w:val="0"/>
          <w:numId w:val="16"/>
        </w:numPr>
        <w:spacing w:after="7"/>
        <w:ind w:right="13"/>
        <w:rPr>
          <w:rStyle w:val="Pogrubienie"/>
          <w:b w:val="0"/>
          <w:bCs w:val="0"/>
        </w:rPr>
      </w:pPr>
      <w:r>
        <w:rPr>
          <w:rStyle w:val="Pogrubienie"/>
        </w:rPr>
        <w:t>ochrona migrujących płazów ginących każdego roku pod kołami samochodów</w:t>
      </w:r>
    </w:p>
    <w:p w:rsidR="006831CE" w:rsidRPr="00A92D60" w:rsidRDefault="006831CE" w:rsidP="006831CE">
      <w:pPr>
        <w:pStyle w:val="Akapitzlist"/>
        <w:numPr>
          <w:ilvl w:val="0"/>
          <w:numId w:val="16"/>
        </w:numPr>
        <w:spacing w:after="7"/>
        <w:ind w:right="13"/>
        <w:rPr>
          <w:b/>
        </w:rPr>
      </w:pPr>
      <w:r w:rsidRPr="00A92D60">
        <w:rPr>
          <w:rStyle w:val="Pogrubienie"/>
        </w:rPr>
        <w:t>badaniu żab w ich środowisku życia</w:t>
      </w:r>
    </w:p>
    <w:p w:rsidR="006831CE" w:rsidRDefault="006831CE" w:rsidP="006831CE">
      <w:pPr>
        <w:pStyle w:val="Akapitzlist"/>
        <w:numPr>
          <w:ilvl w:val="0"/>
          <w:numId w:val="15"/>
        </w:numPr>
        <w:spacing w:after="7"/>
        <w:ind w:right="13"/>
      </w:pPr>
      <w:r>
        <w:t>Wyznaczone szlaki turystyczne i ścieżki przyrodnicze na terenie rezerwatu” Stawy Milickie” :</w:t>
      </w:r>
    </w:p>
    <w:p w:rsidR="006831CE" w:rsidRPr="003A6CC1" w:rsidRDefault="006831CE" w:rsidP="006831CE">
      <w:pPr>
        <w:pStyle w:val="Akapitzlist"/>
        <w:numPr>
          <w:ilvl w:val="0"/>
          <w:numId w:val="18"/>
        </w:numPr>
        <w:spacing w:after="7"/>
        <w:ind w:right="13"/>
        <w:rPr>
          <w:b/>
        </w:rPr>
      </w:pPr>
      <w:r w:rsidRPr="003A6CC1">
        <w:rPr>
          <w:b/>
        </w:rPr>
        <w:t xml:space="preserve">kanalizują ruch turystyczny  i ułatwiają turystykę aktywną na obszarach chronionych </w:t>
      </w:r>
    </w:p>
    <w:p w:rsidR="006831CE" w:rsidRDefault="006831CE" w:rsidP="006831CE">
      <w:pPr>
        <w:pStyle w:val="Akapitzlist"/>
        <w:numPr>
          <w:ilvl w:val="0"/>
          <w:numId w:val="18"/>
        </w:numPr>
        <w:spacing w:after="7"/>
        <w:ind w:right="13"/>
      </w:pPr>
      <w:r>
        <w:t>wpływają pozytywnie na zachowanie bioróżnorodności</w:t>
      </w:r>
    </w:p>
    <w:p w:rsidR="006831CE" w:rsidRDefault="006831CE" w:rsidP="006831CE">
      <w:pPr>
        <w:pStyle w:val="Akapitzlist"/>
        <w:numPr>
          <w:ilvl w:val="0"/>
          <w:numId w:val="18"/>
        </w:numPr>
        <w:spacing w:after="7"/>
        <w:ind w:right="13"/>
      </w:pPr>
      <w:r>
        <w:t>ograniczają możliwość poznawania ciekawych miejsc</w:t>
      </w:r>
    </w:p>
    <w:p w:rsidR="006831CE" w:rsidRDefault="006831CE" w:rsidP="006831CE">
      <w:pPr>
        <w:pStyle w:val="Akapitzlist"/>
        <w:numPr>
          <w:ilvl w:val="0"/>
          <w:numId w:val="15"/>
        </w:numPr>
        <w:spacing w:after="7"/>
        <w:ind w:right="13"/>
      </w:pPr>
      <w:r>
        <w:t>Projekt pn. „</w:t>
      </w:r>
      <w:r w:rsidRPr="00D41D5F">
        <w:rPr>
          <w:rStyle w:val="Pogrubienie"/>
        </w:rPr>
        <w:t>Uporządkowanie gospodarki ściekowej w zlewni rzeki Baryczy</w:t>
      </w:r>
      <w:r>
        <w:t>” współfinansowany jest przez Unię Europejską polegał m. innymi na:</w:t>
      </w:r>
    </w:p>
    <w:p w:rsidR="006831CE" w:rsidRDefault="006831CE" w:rsidP="006831CE">
      <w:pPr>
        <w:pStyle w:val="Akapitzlist"/>
        <w:numPr>
          <w:ilvl w:val="0"/>
          <w:numId w:val="19"/>
        </w:numPr>
        <w:spacing w:after="7"/>
        <w:ind w:right="13"/>
      </w:pPr>
      <w:r>
        <w:t>budowie</w:t>
      </w:r>
      <w:r w:rsidRPr="003A6CC1">
        <w:t xml:space="preserve"> sieci kanalizacji sanitarnej w aglomeracji Zduny </w:t>
      </w:r>
      <w:r>
        <w:t>–</w:t>
      </w:r>
      <w:r w:rsidRPr="003A6CC1">
        <w:t xml:space="preserve"> Cieszków</w:t>
      </w:r>
    </w:p>
    <w:p w:rsidR="006831CE" w:rsidRDefault="006831CE" w:rsidP="006831CE">
      <w:pPr>
        <w:pStyle w:val="Akapitzlist"/>
        <w:numPr>
          <w:ilvl w:val="0"/>
          <w:numId w:val="19"/>
        </w:numPr>
        <w:spacing w:after="7"/>
        <w:ind w:right="13"/>
      </w:pPr>
      <w:r>
        <w:t>zmodernizowanie sieci kanalizacyjnej w gminie Milicz i Żmigród</w:t>
      </w:r>
    </w:p>
    <w:p w:rsidR="006831CE" w:rsidRPr="0090542F" w:rsidRDefault="006831CE" w:rsidP="006831CE">
      <w:pPr>
        <w:pStyle w:val="Akapitzlist"/>
        <w:numPr>
          <w:ilvl w:val="0"/>
          <w:numId w:val="19"/>
        </w:numPr>
        <w:spacing w:after="7"/>
        <w:ind w:right="13"/>
        <w:rPr>
          <w:b/>
        </w:rPr>
      </w:pPr>
      <w:r w:rsidRPr="0090542F">
        <w:rPr>
          <w:b/>
        </w:rPr>
        <w:t>obie odpowiedzi są poprawne</w:t>
      </w:r>
    </w:p>
    <w:p w:rsidR="006831CE" w:rsidRDefault="006831CE" w:rsidP="006831CE">
      <w:pPr>
        <w:pStyle w:val="Akapitzlist"/>
        <w:numPr>
          <w:ilvl w:val="0"/>
          <w:numId w:val="15"/>
        </w:numPr>
        <w:spacing w:after="7"/>
        <w:ind w:right="13"/>
      </w:pPr>
      <w:r>
        <w:t xml:space="preserve">System Dolina Baryczy Poleca  promuje lokalnych usługodawców i producentów w Dolinie Baryczy. Kupując np. owoce lub soki bezpośrednio u lokalnego producenta: </w:t>
      </w:r>
    </w:p>
    <w:p w:rsidR="006831CE" w:rsidRPr="0090542F" w:rsidRDefault="006831CE" w:rsidP="006831CE">
      <w:pPr>
        <w:pStyle w:val="Akapitzlist"/>
        <w:numPr>
          <w:ilvl w:val="0"/>
          <w:numId w:val="21"/>
        </w:numPr>
        <w:spacing w:after="7"/>
        <w:ind w:right="13"/>
        <w:rPr>
          <w:b/>
        </w:rPr>
      </w:pPr>
      <w:r w:rsidRPr="0090542F">
        <w:rPr>
          <w:b/>
        </w:rPr>
        <w:t>oszczędzam</w:t>
      </w:r>
      <w:r>
        <w:rPr>
          <w:b/>
        </w:rPr>
        <w:t>y</w:t>
      </w:r>
      <w:r w:rsidRPr="0090542F">
        <w:rPr>
          <w:b/>
        </w:rPr>
        <w:t xml:space="preserve"> środowisko, gdyż nie trzeba daleko transportować produktów</w:t>
      </w:r>
    </w:p>
    <w:p w:rsidR="006831CE" w:rsidRDefault="006831CE" w:rsidP="006831CE">
      <w:pPr>
        <w:pStyle w:val="Akapitzlist"/>
        <w:numPr>
          <w:ilvl w:val="0"/>
          <w:numId w:val="21"/>
        </w:numPr>
        <w:spacing w:after="7"/>
        <w:ind w:right="13"/>
      </w:pPr>
      <w:r>
        <w:t>nie ma to żadnego wpływu na czystość środowiska</w:t>
      </w:r>
    </w:p>
    <w:p w:rsidR="006831CE" w:rsidRDefault="006831CE" w:rsidP="006831CE">
      <w:pPr>
        <w:pStyle w:val="Akapitzlist"/>
        <w:numPr>
          <w:ilvl w:val="0"/>
          <w:numId w:val="21"/>
        </w:numPr>
        <w:spacing w:after="7"/>
        <w:ind w:right="13"/>
      </w:pPr>
      <w:r>
        <w:t>zanieczyszczamy środowisko</w:t>
      </w:r>
    </w:p>
    <w:p w:rsidR="006831CE" w:rsidRDefault="006831CE" w:rsidP="006831CE">
      <w:pPr>
        <w:pStyle w:val="Akapitzlist"/>
        <w:numPr>
          <w:ilvl w:val="0"/>
          <w:numId w:val="15"/>
        </w:numPr>
        <w:spacing w:after="7"/>
        <w:ind w:right="13"/>
      </w:pPr>
      <w:r>
        <w:t>Racjonalne gospodarowanie i oszczędzanie wody w Dolinie Baryczy jest:</w:t>
      </w:r>
    </w:p>
    <w:p w:rsidR="006831CE" w:rsidRDefault="006831CE" w:rsidP="006831CE">
      <w:pPr>
        <w:pStyle w:val="Akapitzlist"/>
        <w:numPr>
          <w:ilvl w:val="0"/>
          <w:numId w:val="22"/>
        </w:numPr>
        <w:spacing w:after="7"/>
        <w:ind w:right="13"/>
      </w:pPr>
      <w:r>
        <w:t>niepotrzebne, gdyż jest dużo zbiorników wodnych i rzeka Barycz, które zabezpieczają potrzeby mieszkańców i lokalnej gospodarki</w:t>
      </w:r>
    </w:p>
    <w:p w:rsidR="006831CE" w:rsidRDefault="006831CE" w:rsidP="006831CE">
      <w:pPr>
        <w:pStyle w:val="Akapitzlist"/>
        <w:numPr>
          <w:ilvl w:val="0"/>
          <w:numId w:val="22"/>
        </w:numPr>
        <w:spacing w:after="7"/>
        <w:ind w:right="13"/>
        <w:rPr>
          <w:b/>
        </w:rPr>
      </w:pPr>
      <w:r w:rsidRPr="00170885">
        <w:rPr>
          <w:b/>
        </w:rPr>
        <w:t>niezbędne,  gdyż potrzeby s</w:t>
      </w:r>
      <w:r>
        <w:rPr>
          <w:b/>
        </w:rPr>
        <w:t>ą znacznie większe niż  zasoby wodne</w:t>
      </w:r>
      <w:r w:rsidRPr="00170885">
        <w:rPr>
          <w:b/>
        </w:rPr>
        <w:t xml:space="preserve"> </w:t>
      </w:r>
    </w:p>
    <w:p w:rsidR="006831CE" w:rsidRPr="00170885" w:rsidRDefault="006831CE" w:rsidP="006831CE">
      <w:pPr>
        <w:pStyle w:val="Akapitzlist"/>
        <w:numPr>
          <w:ilvl w:val="0"/>
          <w:numId w:val="22"/>
        </w:numPr>
        <w:spacing w:after="7"/>
        <w:ind w:right="13"/>
      </w:pPr>
      <w:r>
        <w:t>obojętne, bo i tak nie mamy wpływu na zasoby wody w regionie.</w:t>
      </w:r>
    </w:p>
    <w:p w:rsidR="006831CE" w:rsidRPr="00170885" w:rsidRDefault="006831CE" w:rsidP="006831CE">
      <w:pPr>
        <w:spacing w:after="7"/>
        <w:ind w:right="13"/>
        <w:rPr>
          <w:b/>
        </w:rPr>
      </w:pPr>
    </w:p>
    <w:p w:rsidR="006831CE" w:rsidRDefault="006831CE" w:rsidP="006831CE">
      <w:pPr>
        <w:spacing w:after="7"/>
        <w:ind w:left="0" w:right="13" w:firstLine="0"/>
      </w:pPr>
      <w:r>
        <w:t>Za 2 pkt</w:t>
      </w:r>
    </w:p>
    <w:p w:rsidR="006831CE" w:rsidRDefault="006831CE" w:rsidP="006831CE">
      <w:pPr>
        <w:spacing w:after="7"/>
        <w:ind w:left="0" w:right="13" w:firstLine="0"/>
      </w:pPr>
    </w:p>
    <w:p w:rsidR="006831CE" w:rsidRDefault="006831CE" w:rsidP="006831CE">
      <w:pPr>
        <w:pStyle w:val="Akapitzlist"/>
        <w:numPr>
          <w:ilvl w:val="0"/>
          <w:numId w:val="20"/>
        </w:numPr>
        <w:spacing w:after="7"/>
        <w:ind w:right="13"/>
        <w:rPr>
          <w:b/>
        </w:rPr>
      </w:pPr>
      <w:r>
        <w:lastRenderedPageBreak/>
        <w:t xml:space="preserve">Co należy zrobić z odpadami wielkogabarytowymi – podaj konkretne miejsce w Dolinie Baryczy, gdzie należy je oddać?   </w:t>
      </w:r>
      <w:proofErr w:type="spellStart"/>
      <w:r>
        <w:rPr>
          <w:b/>
        </w:rPr>
        <w:t>odp</w:t>
      </w:r>
      <w:proofErr w:type="spellEnd"/>
      <w:r>
        <w:rPr>
          <w:b/>
        </w:rPr>
        <w:t xml:space="preserve"> </w:t>
      </w:r>
      <w:r w:rsidRPr="00CA3F2B">
        <w:rPr>
          <w:b/>
        </w:rPr>
        <w:t xml:space="preserve">. </w:t>
      </w:r>
      <w:r>
        <w:rPr>
          <w:b/>
        </w:rPr>
        <w:t xml:space="preserve"> </w:t>
      </w:r>
      <w:proofErr w:type="spellStart"/>
      <w:r w:rsidRPr="00CA3F2B">
        <w:rPr>
          <w:b/>
        </w:rPr>
        <w:t>PSZOk</w:t>
      </w:r>
      <w:proofErr w:type="spellEnd"/>
      <w:r w:rsidRPr="00CA3F2B">
        <w:rPr>
          <w:b/>
        </w:rPr>
        <w:t xml:space="preserve"> w każdej gminie</w:t>
      </w:r>
      <w:r>
        <w:rPr>
          <w:b/>
        </w:rPr>
        <w:t xml:space="preserve"> np. w gminie Milicz w Stawcu, w Krośnicach itp.</w:t>
      </w:r>
      <w:r w:rsidRPr="00CA3F2B">
        <w:rPr>
          <w:b/>
        </w:rPr>
        <w:t xml:space="preserve">), </w:t>
      </w:r>
    </w:p>
    <w:p w:rsidR="006831CE" w:rsidRDefault="006831CE" w:rsidP="006831CE">
      <w:pPr>
        <w:pStyle w:val="Akapitzlist"/>
        <w:numPr>
          <w:ilvl w:val="0"/>
          <w:numId w:val="20"/>
        </w:numPr>
        <w:spacing w:after="7"/>
        <w:ind w:right="13"/>
        <w:rPr>
          <w:b/>
        </w:rPr>
      </w:pPr>
      <w:r>
        <w:t xml:space="preserve">Podaj dlaczego ważne dla środowiska w Dolinie Baryczy  jest </w:t>
      </w:r>
      <w:r w:rsidRPr="00534B1E">
        <w:t>tworzenie sieci kanalizacji i modernizacja oczyszczalni ścieków</w:t>
      </w:r>
      <w:r>
        <w:t>? Odp</w:t>
      </w:r>
      <w:r w:rsidRPr="00534B1E">
        <w:rPr>
          <w:b/>
        </w:rPr>
        <w:t>. ograniczenie zanieczyszczeń wody i gleby</w:t>
      </w:r>
      <w:r>
        <w:rPr>
          <w:b/>
        </w:rPr>
        <w:t xml:space="preserve"> na obszarach chronionych.</w:t>
      </w:r>
    </w:p>
    <w:p w:rsidR="006831CE" w:rsidRPr="00534B1E" w:rsidRDefault="006831CE" w:rsidP="006831CE">
      <w:pPr>
        <w:pStyle w:val="Akapitzlist"/>
        <w:numPr>
          <w:ilvl w:val="0"/>
          <w:numId w:val="20"/>
        </w:numPr>
        <w:spacing w:after="7"/>
        <w:ind w:right="13"/>
        <w:rPr>
          <w:b/>
        </w:rPr>
      </w:pPr>
      <w:r>
        <w:t>Wymień dlaczego  w Dolinie Baryczy wskazane jest  termomodernizacja</w:t>
      </w:r>
      <w:r w:rsidRPr="00CF4402">
        <w:t xml:space="preserve"> budynków użyteczności p</w:t>
      </w:r>
      <w:r>
        <w:t>ublicznej i ograniczanie utraty</w:t>
      </w:r>
      <w:r w:rsidRPr="00CF4402">
        <w:t xml:space="preserve"> ciepła oraz budowa ciepłowni</w:t>
      </w:r>
      <w:r>
        <w:t xml:space="preserve">? </w:t>
      </w:r>
    </w:p>
    <w:p w:rsidR="006831CE" w:rsidRDefault="006831CE" w:rsidP="006831CE">
      <w:pPr>
        <w:pStyle w:val="Akapitzlist"/>
        <w:spacing w:after="7"/>
        <w:ind w:left="619" w:right="13" w:firstLine="0"/>
        <w:rPr>
          <w:b/>
        </w:rPr>
      </w:pPr>
      <w:r>
        <w:t xml:space="preserve">Odp. </w:t>
      </w:r>
      <w:r w:rsidRPr="00534B1E">
        <w:rPr>
          <w:b/>
        </w:rPr>
        <w:t>Gdyż w dużym stopniu ogranicza się emisję gazów cieplarnianych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 dwutlenek węgla, tlenki siarki itp.</w:t>
      </w:r>
    </w:p>
    <w:p w:rsidR="006831CE" w:rsidRPr="009B6B8B" w:rsidRDefault="006831CE" w:rsidP="006831CE">
      <w:pPr>
        <w:pStyle w:val="Akapitzlist"/>
        <w:numPr>
          <w:ilvl w:val="0"/>
          <w:numId w:val="20"/>
        </w:numPr>
        <w:spacing w:after="7"/>
        <w:ind w:right="13"/>
      </w:pPr>
      <w:r>
        <w:t>A</w:t>
      </w:r>
      <w:r w:rsidRPr="00F76578">
        <w:t xml:space="preserve">lternatywne źródła energii </w:t>
      </w:r>
      <w:r>
        <w:t xml:space="preserve">występujące w Dolinie Baryczy to głównie energia wody, wiatru i słońca. Najkorzystniejsze dla środowiska jest energia słoneczna (panele słoneczne) Wyjaśnij dlaczego? </w:t>
      </w:r>
      <w:r w:rsidRPr="00A52630">
        <w:rPr>
          <w:b/>
        </w:rPr>
        <w:t xml:space="preserve">Elektrownie wodne mogą </w:t>
      </w:r>
      <w:r w:rsidRPr="009B6B8B">
        <w:rPr>
          <w:b/>
        </w:rPr>
        <w:t>niekorzystnie wpływać na ryby w Baryczy, wiatraki mogą</w:t>
      </w:r>
      <w:r>
        <w:rPr>
          <w:b/>
        </w:rPr>
        <w:t xml:space="preserve"> uszkadzać i</w:t>
      </w:r>
      <w:r w:rsidRPr="009B6B8B">
        <w:rPr>
          <w:b/>
        </w:rPr>
        <w:t xml:space="preserve"> zabijać ptaki i nietoperze. Energia słoneczna jest najbardziej optymalna na obszarach objętych ochroną przyrody takich jak w Dolinie Baryczy.</w:t>
      </w:r>
    </w:p>
    <w:p w:rsidR="006831CE" w:rsidRDefault="006831CE" w:rsidP="006831CE">
      <w:pPr>
        <w:pStyle w:val="Akapitzlist"/>
        <w:numPr>
          <w:ilvl w:val="0"/>
          <w:numId w:val="20"/>
        </w:numPr>
        <w:spacing w:after="7"/>
        <w:ind w:right="13"/>
        <w:rPr>
          <w:b/>
        </w:rPr>
      </w:pPr>
      <w:r w:rsidRPr="009B6B8B">
        <w:t xml:space="preserve">Edukacja to ważny </w:t>
      </w:r>
      <w:r>
        <w:t xml:space="preserve">aspekt służący zdobywaniu wiedzy i umiejętności o przyrodzie i regionie. Jak nazywa się program edukacyjny realizowany w Dolinie Baryczy od 2014r i koordynowany przez Partnerstwo dla Doliny Baryczy?  </w:t>
      </w:r>
      <w:r w:rsidRPr="009B6B8B">
        <w:rPr>
          <w:b/>
        </w:rPr>
        <w:t>Program</w:t>
      </w:r>
      <w:r>
        <w:rPr>
          <w:b/>
        </w:rPr>
        <w:t xml:space="preserve"> Edukacja</w:t>
      </w:r>
      <w:r w:rsidRPr="009B6B8B">
        <w:rPr>
          <w:b/>
        </w:rPr>
        <w:t xml:space="preserve"> dla Doliny Baryczy</w:t>
      </w:r>
    </w:p>
    <w:p w:rsidR="006831CE" w:rsidRPr="007C0D2E" w:rsidRDefault="006831CE" w:rsidP="006831CE">
      <w:pPr>
        <w:pStyle w:val="Akapitzlist"/>
        <w:numPr>
          <w:ilvl w:val="0"/>
          <w:numId w:val="20"/>
        </w:numPr>
        <w:spacing w:after="7"/>
        <w:ind w:right="13"/>
        <w:rPr>
          <w:b/>
        </w:rPr>
      </w:pPr>
      <w:r w:rsidRPr="00585230">
        <w:t xml:space="preserve">O środowisko należy dbać, należy zacząć od siebie. Jak się nazywa coroczna akcja sprzątania Baryczy, organizowania przez Stowarzyszenie na rzecz Edukacji Ekologicznej „Dolina Baryczy”, w której biorą udział </w:t>
      </w:r>
      <w:r>
        <w:t xml:space="preserve">chętni </w:t>
      </w:r>
      <w:r w:rsidRPr="00585230">
        <w:t>uczniowie, nauczyciele i wolontariusze</w:t>
      </w:r>
      <w:r>
        <w:rPr>
          <w:b/>
        </w:rPr>
        <w:t>? Akcja nazywa się „Czysta Barycz”</w:t>
      </w:r>
    </w:p>
    <w:p w:rsidR="006831CE" w:rsidRPr="00CA3F2B" w:rsidRDefault="006831CE" w:rsidP="006831CE">
      <w:pPr>
        <w:spacing w:after="7"/>
        <w:ind w:right="13"/>
        <w:rPr>
          <w:b/>
        </w:rPr>
      </w:pPr>
    </w:p>
    <w:p w:rsidR="00843F83" w:rsidRDefault="00843F83"/>
    <w:sectPr w:rsidR="0084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AF0"/>
    <w:multiLevelType w:val="hybridMultilevel"/>
    <w:tmpl w:val="F55A3B50"/>
    <w:lvl w:ilvl="0" w:tplc="6578368C">
      <w:start w:val="1"/>
      <w:numFmt w:val="lowerLetter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>
    <w:nsid w:val="08E61324"/>
    <w:multiLevelType w:val="hybridMultilevel"/>
    <w:tmpl w:val="44F83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D60"/>
    <w:multiLevelType w:val="hybridMultilevel"/>
    <w:tmpl w:val="9B022EB2"/>
    <w:lvl w:ilvl="0" w:tplc="C1E4C7FC">
      <w:start w:val="1"/>
      <w:numFmt w:val="lowerLetter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1A224EC5"/>
    <w:multiLevelType w:val="hybridMultilevel"/>
    <w:tmpl w:val="57E685DE"/>
    <w:lvl w:ilvl="0" w:tplc="297AACC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69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0E7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006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452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C96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C20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A19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D4A5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E16410"/>
    <w:multiLevelType w:val="hybridMultilevel"/>
    <w:tmpl w:val="BFE89AB4"/>
    <w:lvl w:ilvl="0" w:tplc="77D2153A">
      <w:start w:val="1"/>
      <w:numFmt w:val="lowerLetter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>
    <w:nsid w:val="1C2D2352"/>
    <w:multiLevelType w:val="hybridMultilevel"/>
    <w:tmpl w:val="AA96E3A6"/>
    <w:lvl w:ilvl="0" w:tplc="236C6BB0">
      <w:start w:val="1"/>
      <w:numFmt w:val="lowerLetter"/>
      <w:lvlText w:val="%1)"/>
      <w:lvlJc w:val="left"/>
      <w:pPr>
        <w:ind w:left="6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>
    <w:nsid w:val="260A016D"/>
    <w:multiLevelType w:val="hybridMultilevel"/>
    <w:tmpl w:val="CA6E5DBA"/>
    <w:lvl w:ilvl="0" w:tplc="FACCF69E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>
    <w:nsid w:val="28D35B6A"/>
    <w:multiLevelType w:val="hybridMultilevel"/>
    <w:tmpl w:val="6B725190"/>
    <w:lvl w:ilvl="0" w:tplc="68BC7510">
      <w:start w:val="1"/>
      <w:numFmt w:val="lowerLetter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8">
    <w:nsid w:val="2D071A01"/>
    <w:multiLevelType w:val="hybridMultilevel"/>
    <w:tmpl w:val="D92871B2"/>
    <w:lvl w:ilvl="0" w:tplc="31C4954A">
      <w:start w:val="1"/>
      <w:numFmt w:val="lowerLetter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9">
    <w:nsid w:val="31F12D97"/>
    <w:multiLevelType w:val="hybridMultilevel"/>
    <w:tmpl w:val="E04C4014"/>
    <w:lvl w:ilvl="0" w:tplc="EF7CEE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763211"/>
    <w:multiLevelType w:val="hybridMultilevel"/>
    <w:tmpl w:val="59023ED2"/>
    <w:lvl w:ilvl="0" w:tplc="DC1A8338">
      <w:start w:val="1"/>
      <w:numFmt w:val="lowerLetter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1">
    <w:nsid w:val="406401ED"/>
    <w:multiLevelType w:val="hybridMultilevel"/>
    <w:tmpl w:val="E9A01C5C"/>
    <w:lvl w:ilvl="0" w:tplc="AB0A12EA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2">
    <w:nsid w:val="477347F6"/>
    <w:multiLevelType w:val="hybridMultilevel"/>
    <w:tmpl w:val="2A5ECA4A"/>
    <w:lvl w:ilvl="0" w:tplc="0D886F10">
      <w:start w:val="1"/>
      <w:numFmt w:val="lowerLetter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3">
    <w:nsid w:val="547256E0"/>
    <w:multiLevelType w:val="hybridMultilevel"/>
    <w:tmpl w:val="6FC43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815B09"/>
    <w:multiLevelType w:val="hybridMultilevel"/>
    <w:tmpl w:val="761ED656"/>
    <w:lvl w:ilvl="0" w:tplc="915622D4">
      <w:start w:val="1"/>
      <w:numFmt w:val="lowerLetter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5">
    <w:nsid w:val="5B451DD9"/>
    <w:multiLevelType w:val="hybridMultilevel"/>
    <w:tmpl w:val="64DA75E6"/>
    <w:lvl w:ilvl="0" w:tplc="5F92C4BE">
      <w:start w:val="1"/>
      <w:numFmt w:val="lowerLetter"/>
      <w:lvlText w:val="%1)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6">
    <w:nsid w:val="67545C73"/>
    <w:multiLevelType w:val="multilevel"/>
    <w:tmpl w:val="800A6D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7C778F6"/>
    <w:multiLevelType w:val="hybridMultilevel"/>
    <w:tmpl w:val="A386C3E8"/>
    <w:lvl w:ilvl="0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F8933C8"/>
    <w:multiLevelType w:val="hybridMultilevel"/>
    <w:tmpl w:val="C7A498E4"/>
    <w:lvl w:ilvl="0" w:tplc="5E66E974">
      <w:start w:val="1"/>
      <w:numFmt w:val="lowerLetter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9">
    <w:nsid w:val="763F336A"/>
    <w:multiLevelType w:val="hybridMultilevel"/>
    <w:tmpl w:val="D6609FD4"/>
    <w:lvl w:ilvl="0" w:tplc="AB206882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0">
    <w:nsid w:val="7684758A"/>
    <w:multiLevelType w:val="hybridMultilevel"/>
    <w:tmpl w:val="08529F0C"/>
    <w:lvl w:ilvl="0" w:tplc="F74E3826">
      <w:start w:val="1"/>
      <w:numFmt w:val="decimal"/>
      <w:lvlText w:val="%1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A651A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E4378">
      <w:start w:val="1"/>
      <w:numFmt w:val="bullet"/>
      <w:lvlText w:val="▪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B88784">
      <w:start w:val="1"/>
      <w:numFmt w:val="bullet"/>
      <w:lvlText w:val="•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CDA12">
      <w:start w:val="1"/>
      <w:numFmt w:val="bullet"/>
      <w:lvlText w:val="o"/>
      <w:lvlJc w:val="left"/>
      <w:pPr>
        <w:ind w:left="3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46BC0">
      <w:start w:val="1"/>
      <w:numFmt w:val="bullet"/>
      <w:lvlText w:val="▪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688BC">
      <w:start w:val="1"/>
      <w:numFmt w:val="bullet"/>
      <w:lvlText w:val="•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A6EB14">
      <w:start w:val="1"/>
      <w:numFmt w:val="bullet"/>
      <w:lvlText w:val="o"/>
      <w:lvlJc w:val="left"/>
      <w:pPr>
        <w:ind w:left="5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AABB04">
      <w:start w:val="1"/>
      <w:numFmt w:val="bullet"/>
      <w:lvlText w:val="▪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0C04FF"/>
    <w:multiLevelType w:val="hybridMultilevel"/>
    <w:tmpl w:val="9DA8CA5C"/>
    <w:lvl w:ilvl="0" w:tplc="7D664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D03879"/>
    <w:multiLevelType w:val="hybridMultilevel"/>
    <w:tmpl w:val="13A60648"/>
    <w:lvl w:ilvl="0" w:tplc="041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7F2B64F8"/>
    <w:multiLevelType w:val="hybridMultilevel"/>
    <w:tmpl w:val="7922854C"/>
    <w:lvl w:ilvl="0" w:tplc="FDF2D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23"/>
  </w:num>
  <w:num w:numId="9">
    <w:abstractNumId w:val="9"/>
  </w:num>
  <w:num w:numId="10">
    <w:abstractNumId w:val="22"/>
  </w:num>
  <w:num w:numId="11">
    <w:abstractNumId w:val="17"/>
  </w:num>
  <w:num w:numId="12">
    <w:abstractNumId w:val="6"/>
  </w:num>
  <w:num w:numId="13">
    <w:abstractNumId w:val="16"/>
  </w:num>
  <w:num w:numId="14">
    <w:abstractNumId w:val="1"/>
  </w:num>
  <w:num w:numId="15">
    <w:abstractNumId w:val="11"/>
  </w:num>
  <w:num w:numId="16">
    <w:abstractNumId w:val="14"/>
  </w:num>
  <w:num w:numId="17">
    <w:abstractNumId w:val="10"/>
  </w:num>
  <w:num w:numId="18">
    <w:abstractNumId w:val="8"/>
  </w:num>
  <w:num w:numId="19">
    <w:abstractNumId w:val="2"/>
  </w:num>
  <w:num w:numId="20">
    <w:abstractNumId w:val="19"/>
  </w:num>
  <w:num w:numId="21">
    <w:abstractNumId w:val="15"/>
  </w:num>
  <w:num w:numId="22">
    <w:abstractNumId w:val="4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CE"/>
    <w:rsid w:val="00201EDB"/>
    <w:rsid w:val="0033392B"/>
    <w:rsid w:val="006831CE"/>
    <w:rsid w:val="00843F83"/>
    <w:rsid w:val="00CA7F62"/>
    <w:rsid w:val="00CE0A14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CE"/>
    <w:pPr>
      <w:spacing w:after="47" w:line="250" w:lineRule="auto"/>
      <w:ind w:left="269" w:right="45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1CE"/>
    <w:pPr>
      <w:ind w:left="720"/>
      <w:contextualSpacing/>
    </w:pPr>
  </w:style>
  <w:style w:type="table" w:styleId="Tabela-Siatka">
    <w:name w:val="Table Grid"/>
    <w:basedOn w:val="Standardowy"/>
    <w:uiPriority w:val="59"/>
    <w:rsid w:val="0068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31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92B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CE"/>
    <w:pPr>
      <w:spacing w:after="47" w:line="250" w:lineRule="auto"/>
      <w:ind w:left="269" w:right="45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1CE"/>
    <w:pPr>
      <w:ind w:left="720"/>
      <w:contextualSpacing/>
    </w:pPr>
  </w:style>
  <w:style w:type="table" w:styleId="Tabela-Siatka">
    <w:name w:val="Table Grid"/>
    <w:basedOn w:val="Standardowy"/>
    <w:uiPriority w:val="59"/>
    <w:rsid w:val="0068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31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92B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2747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2018-06-25T12:54:00Z</dcterms:created>
  <dcterms:modified xsi:type="dcterms:W3CDTF">2018-06-25T12:54:00Z</dcterms:modified>
</cp:coreProperties>
</file>