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5" w:rsidRDefault="00CD7065" w:rsidP="00CD7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D7065" w:rsidRDefault="00CD7065" w:rsidP="00CD706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Karp czy pstrąg?</w:t>
      </w:r>
    </w:p>
    <w:p w:rsidR="00CD7065" w:rsidRDefault="00CD7065" w:rsidP="00CD7065">
      <w:pPr>
        <w:spacing w:line="360" w:lineRule="auto"/>
        <w:rPr>
          <w:sz w:val="24"/>
          <w:szCs w:val="24"/>
        </w:rPr>
      </w:pPr>
      <w:r>
        <w:rPr>
          <w:b/>
        </w:rPr>
        <w:t xml:space="preserve">Cel zajęć: </w:t>
      </w:r>
      <w:r>
        <w:t xml:space="preserve">Poznanie warunków życia karpia i pstrąga. </w:t>
      </w: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Cele operacyjne:</w:t>
      </w:r>
    </w:p>
    <w:p w:rsidR="00CD7065" w:rsidRDefault="00CD7065" w:rsidP="00CD7065">
      <w:pPr>
        <w:spacing w:line="360" w:lineRule="auto"/>
      </w:pPr>
      <w:r>
        <w:t>Uczeń:</w:t>
      </w:r>
    </w:p>
    <w:p w:rsidR="00CD7065" w:rsidRDefault="00CD7065" w:rsidP="00CD7065">
      <w:pPr>
        <w:spacing w:line="360" w:lineRule="auto"/>
      </w:pPr>
      <w:r>
        <w:t xml:space="preserve">- oznacza zawartość tlenu w wodzie </w:t>
      </w:r>
    </w:p>
    <w:p w:rsidR="00CD7065" w:rsidRDefault="00CD7065" w:rsidP="00CD7065">
      <w:pPr>
        <w:spacing w:line="360" w:lineRule="auto"/>
      </w:pPr>
      <w:r>
        <w:t>- oznacza temperaturę wody,</w:t>
      </w:r>
    </w:p>
    <w:p w:rsidR="00CD7065" w:rsidRDefault="00CD7065" w:rsidP="00CD7065">
      <w:pPr>
        <w:spacing w:line="360" w:lineRule="auto"/>
      </w:pPr>
      <w:r>
        <w:t>- oblicza powierzchnię stawu,</w:t>
      </w:r>
    </w:p>
    <w:p w:rsidR="00CD7065" w:rsidRDefault="00CD7065" w:rsidP="00CD7065">
      <w:pPr>
        <w:spacing w:line="360" w:lineRule="auto"/>
      </w:pPr>
      <w:r>
        <w:t>- mierzy głębokość stawu,</w:t>
      </w:r>
    </w:p>
    <w:p w:rsidR="00CD7065" w:rsidRDefault="00CD7065" w:rsidP="00CD7065">
      <w:pPr>
        <w:spacing w:line="360" w:lineRule="auto"/>
      </w:pPr>
      <w:r>
        <w:t>- opisuje budowę stawu,</w:t>
      </w:r>
    </w:p>
    <w:p w:rsidR="00CD7065" w:rsidRDefault="00CD7065" w:rsidP="00CD7065">
      <w:pPr>
        <w:spacing w:line="360" w:lineRule="auto"/>
      </w:pPr>
      <w:r>
        <w:t xml:space="preserve">- analizuje warunki fizyko-chemiczne stawu i wskazuje, dla której ryby są one najkorzystniejsze, </w:t>
      </w:r>
    </w:p>
    <w:p w:rsidR="00CD7065" w:rsidRDefault="00CD7065" w:rsidP="00CD7065">
      <w:pPr>
        <w:spacing w:line="360" w:lineRule="auto"/>
      </w:pPr>
      <w:r>
        <w:t>- analizuje tabele i wykresy,</w:t>
      </w:r>
    </w:p>
    <w:p w:rsidR="00CD7065" w:rsidRDefault="00CD7065" w:rsidP="00CD7065">
      <w:pPr>
        <w:spacing w:line="360" w:lineRule="auto"/>
      </w:pPr>
      <w:r>
        <w:t>- wyciąga wnioski,</w:t>
      </w:r>
    </w:p>
    <w:p w:rsidR="00CD7065" w:rsidRDefault="00CD7065" w:rsidP="00CD7065">
      <w:pPr>
        <w:spacing w:line="360" w:lineRule="auto"/>
      </w:pPr>
      <w:r>
        <w:t>- poznaje pojęcie akwakultury,</w:t>
      </w:r>
    </w:p>
    <w:p w:rsidR="00CD7065" w:rsidRDefault="00CD7065" w:rsidP="00CD7065">
      <w:pPr>
        <w:spacing w:line="360" w:lineRule="auto"/>
      </w:pPr>
      <w:r>
        <w:t>- współpracuje w grupie.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 xml:space="preserve">Czas trwania: </w:t>
      </w:r>
      <w:r>
        <w:t>2 godziny</w:t>
      </w:r>
    </w:p>
    <w:p w:rsidR="00CD7065" w:rsidRDefault="00CD7065" w:rsidP="00CD7065">
      <w:pPr>
        <w:spacing w:line="360" w:lineRule="auto"/>
      </w:pPr>
      <w:r>
        <w:rPr>
          <w:b/>
        </w:rPr>
        <w:t xml:space="preserve">Miejsce zajęć: </w:t>
      </w:r>
      <w:r>
        <w:t>ścieżka przyrodnicza na terenie PK „Dolina Baryczy”</w:t>
      </w:r>
    </w:p>
    <w:p w:rsidR="00CD7065" w:rsidRDefault="00CD7065" w:rsidP="00CD7065">
      <w:pPr>
        <w:spacing w:line="360" w:lineRule="auto"/>
      </w:pPr>
      <w:r>
        <w:rPr>
          <w:b/>
        </w:rPr>
        <w:t xml:space="preserve">Pomoce dydaktyczne: </w:t>
      </w:r>
      <w:r>
        <w:t xml:space="preserve">karty pracy, </w:t>
      </w: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Przebieg zajęć:</w:t>
      </w:r>
    </w:p>
    <w:p w:rsidR="00CD7065" w:rsidRDefault="00CD7065" w:rsidP="00CD7065">
      <w:pPr>
        <w:spacing w:line="360" w:lineRule="auto"/>
      </w:pPr>
      <w:r>
        <w:t>Na początku zajęć zapytaj uczniów, jakie gatunki ryb są najczęściej hodowane w stawach (karp i pstrąg). Zapytaj, czy widzieli stawy w których hoduje się te ryby. Jeżeli tak, to poproś by opisali te stawy, skupiając się na różnicach miedzy nimi (jeżeli je zauważyli).</w:t>
      </w:r>
    </w:p>
    <w:p w:rsidR="00CD7065" w:rsidRDefault="00CD7065" w:rsidP="00CD7065">
      <w:pPr>
        <w:spacing w:line="360" w:lineRule="auto"/>
      </w:pPr>
      <w:r>
        <w:lastRenderedPageBreak/>
        <w:t xml:space="preserve">Podziel zespół na grupy 5-6 osobowe, którym rozdaj karty pracy Nr 1 (Zał. Nr 1). Można również podzielić klasę na 4 grupy, wtedy każda grupa wykonuje jedno zadanie z karty pracy. Po zakończeniu pracy wszystkich zespołów omówcie wyniki każdego z nich (karta pracy). Porównując otrzymane wyniki z charakterystyką stawów pstrągowych i karpiowych (Zał. Nr 2) uczniowie wnioskują, który gatunek jest hodowany we wskazanym stawie, wyszukując i porównując dane z opisu i własnych pomiarów. </w:t>
      </w:r>
    </w:p>
    <w:p w:rsidR="00CD7065" w:rsidRDefault="00CD7065" w:rsidP="00CD7065">
      <w:pPr>
        <w:spacing w:line="360" w:lineRule="auto"/>
      </w:pPr>
      <w:r>
        <w:t>Następnie przedstaw sylwetki i opisy ryb: karpia i pstrąga (Zał. Nr 3). Zadaniem uczniów (dalej praca w grupach) jest wskazanie cech budowy przystosowujące ryby do życia w wodzie.</w:t>
      </w: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Podsumowanie</w:t>
      </w:r>
    </w:p>
    <w:p w:rsidR="00CD7065" w:rsidRDefault="00CD7065" w:rsidP="00CD7065">
      <w:pPr>
        <w:spacing w:line="360" w:lineRule="auto"/>
      </w:pPr>
      <w:r>
        <w:t>Na zakończenie zajęć, poproś by przedstawiciele grup przedstawili wyniki swojej pracy z wyjaśnieniem, dla jakiej ryby są przeznaczone stawy w Miliczu. Wyjaśnij uczniom na czym polega akwakultura (</w:t>
      </w:r>
      <w:r>
        <w:rPr>
          <w:rStyle w:val="Pogrubienie"/>
          <w:i/>
        </w:rPr>
        <w:t>Akwakultura</w:t>
      </w:r>
      <w:r>
        <w:rPr>
          <w:i/>
        </w:rPr>
        <w:t xml:space="preserve"> to dział gospodarki dotyczący produkcji organizmów słodkowodnych i słonowodnych).</w:t>
      </w:r>
      <w:r>
        <w:t xml:space="preserve"> Jako potwierdzenie znaczenie akwakultury przedstaw uczniom wykresy (Zał. Nr 4).</w:t>
      </w:r>
    </w:p>
    <w:p w:rsidR="00CD7065" w:rsidRDefault="00CD7065" w:rsidP="00CD70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</w:p>
    <w:p w:rsidR="00CD7065" w:rsidRDefault="00CD7065" w:rsidP="00CD70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pracy 1. </w:t>
      </w:r>
    </w:p>
    <w:p w:rsidR="00CD7065" w:rsidRDefault="00CD7065" w:rsidP="00CD7065">
      <w:pPr>
        <w:spacing w:line="360" w:lineRule="auto"/>
        <w:rPr>
          <w:sz w:val="24"/>
          <w:szCs w:val="24"/>
        </w:rPr>
      </w:pPr>
      <w:r>
        <w:rPr>
          <w:b/>
        </w:rPr>
        <w:t>Data:</w:t>
      </w:r>
      <w:r>
        <w:t xml:space="preserve"> ………………………………………………………</w:t>
      </w:r>
    </w:p>
    <w:p w:rsidR="00CD7065" w:rsidRDefault="00CD7065" w:rsidP="00CD7065">
      <w:pPr>
        <w:spacing w:line="360" w:lineRule="auto"/>
      </w:pPr>
      <w:r>
        <w:rPr>
          <w:b/>
        </w:rPr>
        <w:t>Skład grupy</w:t>
      </w:r>
      <w:r>
        <w:t>:………………………………………………………………………………….</w:t>
      </w:r>
    </w:p>
    <w:p w:rsidR="00CD7065" w:rsidRDefault="00CD7065" w:rsidP="00CD7065">
      <w:pPr>
        <w:spacing w:line="360" w:lineRule="auto"/>
      </w:pPr>
      <w:r>
        <w:t>……………………………………………………………………………………………….</w:t>
      </w: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Nazwa stawu …………………………………….</w:t>
      </w: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CD7065" w:rsidRDefault="00CD7065" w:rsidP="00CD7065">
      <w:pPr>
        <w:rPr>
          <w:b/>
          <w:i/>
          <w:vertAlign w:val="superscript"/>
        </w:rPr>
      </w:pPr>
      <w:r>
        <w:rPr>
          <w:b/>
          <w:i/>
        </w:rPr>
        <w:t>I. Oznaczanie tlenu w wodzie.</w:t>
      </w:r>
    </w:p>
    <w:p w:rsidR="00CD7065" w:rsidRDefault="00CD7065" w:rsidP="00CD7065">
      <w:r>
        <w:rPr>
          <w:b/>
        </w:rPr>
        <w:t>Sprzęt</w:t>
      </w:r>
      <w:r>
        <w:t>: butelka (poj. 200-300cm</w:t>
      </w:r>
      <w:r>
        <w:rPr>
          <w:vertAlign w:val="superscript"/>
        </w:rPr>
        <w:t>3</w:t>
      </w:r>
      <w:r>
        <w:t xml:space="preserve">), termometr, kolba ze szlifem i korkiem, pipeta, </w:t>
      </w:r>
    </w:p>
    <w:p w:rsidR="00CD7065" w:rsidRDefault="00CD7065" w:rsidP="00CD7065">
      <w:r>
        <w:rPr>
          <w:b/>
        </w:rPr>
        <w:t>Odczynniki:</w:t>
      </w:r>
      <w:r>
        <w:t xml:space="preserve"> siarczan(VI)manganu(II), roztwór zasadowy jodku potasu, </w:t>
      </w:r>
    </w:p>
    <w:p w:rsidR="00CD7065" w:rsidRDefault="00CD7065" w:rsidP="00CD7065"/>
    <w:p w:rsidR="00CD7065" w:rsidRDefault="00CD7065" w:rsidP="00CD7065">
      <w:r>
        <w:t>Do butelki o pojemności 200-300cm</w:t>
      </w:r>
      <w:r>
        <w:rPr>
          <w:vertAlign w:val="superscript"/>
        </w:rPr>
        <w:t>3</w:t>
      </w:r>
      <w:r>
        <w:t xml:space="preserve"> pobierzcie próbkę wody ze stawu. Pobraną próbkę wody o temperaturze około 20</w:t>
      </w:r>
      <w:r>
        <w:rPr>
          <w:vertAlign w:val="superscript"/>
        </w:rPr>
        <w:t>o</w:t>
      </w:r>
      <w:r>
        <w:t xml:space="preserve">C (zmierzyć temperaturę!!) przelejcie do kolby ze szlifem do całkowitego jej wypełnienia. Dodajcie, wprowadzając koniec pipety pod powierzchnię wody (na dno kolby) tak, by </w:t>
      </w:r>
      <w:r>
        <w:lastRenderedPageBreak/>
        <w:t>nadmiar cieczy podczas dodawania wypływał po ściankach, 1cm</w:t>
      </w:r>
      <w:r>
        <w:rPr>
          <w:vertAlign w:val="superscript"/>
        </w:rPr>
        <w:t>3</w:t>
      </w:r>
      <w:r>
        <w:t xml:space="preserve"> roztworu siarczanu(VI)manganu(II) oraz 2cm</w:t>
      </w:r>
      <w:r>
        <w:rPr>
          <w:vertAlign w:val="superscript"/>
        </w:rPr>
        <w:t>3</w:t>
      </w:r>
      <w:r>
        <w:t xml:space="preserve"> zasadowego roztworu jodku potasu. Zatkajcie szczelnie kolbę korkiem nie pozostawiając pęcherzyków powietrza pod nim. Dobrze wymieszajcie zawartość kolby przez odwrócenie jej (co najmniej 15 razy) i pozostawienie aż do opadnięcia osadu. Barwa osadu wodorotlenków manganu pozwoli jakościowo określić zawartość tlenu w próbce.</w:t>
      </w:r>
    </w:p>
    <w:p w:rsidR="00CD7065" w:rsidRDefault="00CD7065" w:rsidP="00CD7065">
      <w:pPr>
        <w:numPr>
          <w:ilvl w:val="0"/>
          <w:numId w:val="16"/>
        </w:numPr>
        <w:spacing w:after="0" w:line="240" w:lineRule="auto"/>
      </w:pPr>
      <w:r>
        <w:t>Biały odsad wskazuje na brak tlenu w wodzie:</w:t>
      </w:r>
    </w:p>
    <w:p w:rsidR="00CD7065" w:rsidRDefault="00CD7065" w:rsidP="00CD7065">
      <w:pPr>
        <w:jc w:val="center"/>
        <w:rPr>
          <w:b/>
        </w:rPr>
      </w:pPr>
      <w:r>
        <w:rPr>
          <w:b/>
        </w:rPr>
        <w:t>2Mn</w:t>
      </w:r>
      <w:r>
        <w:rPr>
          <w:b/>
          <w:vertAlign w:val="superscript"/>
        </w:rPr>
        <w:t>2+</w:t>
      </w:r>
      <w:r>
        <w:rPr>
          <w:b/>
        </w:rPr>
        <w:t xml:space="preserve"> + 4OH</w:t>
      </w:r>
      <w:r>
        <w:rPr>
          <w:b/>
          <w:vertAlign w:val="superscript"/>
        </w:rPr>
        <w:t>-</w:t>
      </w:r>
      <w:r>
        <w:rPr>
          <w:b/>
        </w:rPr>
        <w:t xml:space="preserve"> = 2 Mn(OH)</w:t>
      </w:r>
      <w:r>
        <w:rPr>
          <w:b/>
          <w:vertAlign w:val="subscript"/>
        </w:rPr>
        <w:t>2</w:t>
      </w:r>
      <w:r>
        <w:rPr>
          <w:b/>
        </w:rPr>
        <w:t xml:space="preserve"> –</w:t>
      </w:r>
      <w:r>
        <w:rPr>
          <w:b/>
          <w:i/>
        </w:rPr>
        <w:t>biały osad</w:t>
      </w:r>
    </w:p>
    <w:p w:rsidR="00CD7065" w:rsidRDefault="00CD7065" w:rsidP="00CD7065">
      <w:pPr>
        <w:numPr>
          <w:ilvl w:val="0"/>
          <w:numId w:val="16"/>
        </w:numPr>
        <w:spacing w:after="0" w:line="240" w:lineRule="auto"/>
      </w:pPr>
      <w:r>
        <w:t>Brunatny osad wskazuje na dużą zawartość tlenu w wodzie:</w:t>
      </w:r>
    </w:p>
    <w:p w:rsidR="00CD7065" w:rsidRDefault="00CD7065" w:rsidP="00CD7065">
      <w:pPr>
        <w:ind w:left="360"/>
        <w:jc w:val="center"/>
      </w:pPr>
      <w:r>
        <w:rPr>
          <w:b/>
        </w:rPr>
        <w:t>2 Mn(OH)</w:t>
      </w:r>
      <w:r>
        <w:rPr>
          <w:b/>
          <w:vertAlign w:val="subscript"/>
        </w:rPr>
        <w:t>2</w:t>
      </w:r>
      <w:r>
        <w:rPr>
          <w:b/>
        </w:rPr>
        <w:t xml:space="preserve"> + O</w:t>
      </w:r>
      <w:r>
        <w:rPr>
          <w:b/>
          <w:vertAlign w:val="subscript"/>
        </w:rPr>
        <w:t>2</w:t>
      </w:r>
      <w:r>
        <w:rPr>
          <w:b/>
        </w:rPr>
        <w:t xml:space="preserve"> = 2MnO (OH)</w:t>
      </w:r>
      <w:r>
        <w:rPr>
          <w:b/>
          <w:vertAlign w:val="subscript"/>
        </w:rPr>
        <w:t>2</w:t>
      </w:r>
      <w:r>
        <w:rPr>
          <w:b/>
        </w:rPr>
        <w:t xml:space="preserve"> – </w:t>
      </w:r>
      <w:r>
        <w:rPr>
          <w:b/>
          <w:i/>
        </w:rPr>
        <w:t>brunatny osad</w:t>
      </w:r>
    </w:p>
    <w:p w:rsidR="00CD7065" w:rsidRDefault="00CD7065" w:rsidP="00CD7065">
      <w:pPr>
        <w:rPr>
          <w:rStyle w:val="bbtext"/>
          <w:u w:val="single"/>
        </w:rPr>
      </w:pPr>
      <w:r>
        <w:rPr>
          <w:rStyle w:val="bbtext"/>
        </w:rPr>
        <w:t xml:space="preserve">Badanie powtórzcie </w:t>
      </w:r>
      <w:r>
        <w:rPr>
          <w:rStyle w:val="bbtext"/>
          <w:u w:val="single"/>
        </w:rPr>
        <w:t>dwukrotnie.</w:t>
      </w:r>
    </w:p>
    <w:p w:rsidR="00CD7065" w:rsidRDefault="00CD7065" w:rsidP="00CD7065">
      <w:pPr>
        <w:rPr>
          <w:rStyle w:val="bbtext"/>
          <w:u w:val="single"/>
        </w:rPr>
      </w:pPr>
    </w:p>
    <w:tbl>
      <w:tblPr>
        <w:tblStyle w:val="Tabela-Siatka"/>
        <w:tblW w:w="0" w:type="auto"/>
        <w:tblLook w:val="01E0"/>
      </w:tblPr>
      <w:tblGrid>
        <w:gridCol w:w="3528"/>
        <w:gridCol w:w="5684"/>
      </w:tblGrid>
      <w:tr w:rsidR="00CD7065" w:rsidTr="000817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Nr próbki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Barwa osadu</w:t>
            </w:r>
          </w:p>
        </w:tc>
      </w:tr>
      <w:tr w:rsidR="00CD7065" w:rsidTr="000817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1.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5" w:rsidRDefault="00CD7065" w:rsidP="000817C4">
            <w:pPr>
              <w:rPr>
                <w:rStyle w:val="bbtext"/>
                <w:sz w:val="24"/>
                <w:szCs w:val="24"/>
              </w:rPr>
            </w:pPr>
          </w:p>
          <w:p w:rsidR="00CD7065" w:rsidRDefault="00CD7065" w:rsidP="000817C4">
            <w:pPr>
              <w:rPr>
                <w:rStyle w:val="bbtext"/>
                <w:sz w:val="24"/>
                <w:szCs w:val="24"/>
              </w:rPr>
            </w:pPr>
          </w:p>
        </w:tc>
      </w:tr>
      <w:tr w:rsidR="00CD7065" w:rsidTr="000817C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2.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5" w:rsidRDefault="00CD7065" w:rsidP="000817C4">
            <w:pPr>
              <w:rPr>
                <w:rStyle w:val="bbtext"/>
                <w:sz w:val="24"/>
                <w:szCs w:val="24"/>
              </w:rPr>
            </w:pPr>
          </w:p>
          <w:p w:rsidR="00CD7065" w:rsidRDefault="00CD7065" w:rsidP="000817C4">
            <w:pPr>
              <w:rPr>
                <w:rStyle w:val="bbtext"/>
                <w:sz w:val="24"/>
                <w:szCs w:val="24"/>
              </w:rPr>
            </w:pPr>
          </w:p>
        </w:tc>
      </w:tr>
    </w:tbl>
    <w:p w:rsidR="00CD7065" w:rsidRDefault="00CD7065" w:rsidP="00CD7065">
      <w:pPr>
        <w:rPr>
          <w:rStyle w:val="bbtext"/>
        </w:rPr>
      </w:pPr>
    </w:p>
    <w:p w:rsidR="00CD7065" w:rsidRDefault="00CD7065" w:rsidP="00CD7065">
      <w:pPr>
        <w:spacing w:line="480" w:lineRule="auto"/>
        <w:rPr>
          <w:rStyle w:val="bbtext"/>
        </w:rPr>
      </w:pPr>
      <w:r>
        <w:rPr>
          <w:rStyle w:val="bbtext"/>
        </w:rPr>
        <w:t>Wniosek: ………………………………………………………………………………………..</w:t>
      </w:r>
    </w:p>
    <w:p w:rsidR="00CD7065" w:rsidRDefault="00CD7065" w:rsidP="00CD7065">
      <w:pPr>
        <w:spacing w:line="480" w:lineRule="auto"/>
        <w:rPr>
          <w:rStyle w:val="bbtext"/>
        </w:rPr>
      </w:pPr>
      <w:r>
        <w:rPr>
          <w:rStyle w:val="bbtext"/>
        </w:rPr>
        <w:t>………………………………………………………………………………………………….</w:t>
      </w:r>
    </w:p>
    <w:p w:rsidR="00CD7065" w:rsidRDefault="00CD7065" w:rsidP="00CD7065">
      <w:pPr>
        <w:rPr>
          <w:rStyle w:val="bbtext"/>
          <w:b/>
          <w:i/>
        </w:rPr>
      </w:pPr>
    </w:p>
    <w:p w:rsidR="00CD7065" w:rsidRDefault="00CD7065" w:rsidP="00CD7065">
      <w:pPr>
        <w:rPr>
          <w:rStyle w:val="bbtext"/>
          <w:b/>
          <w:i/>
        </w:rPr>
      </w:pPr>
      <w:r>
        <w:rPr>
          <w:rStyle w:val="bbtext"/>
          <w:i/>
        </w:rPr>
        <w:t>II. Oznaczanie temperatury wody</w:t>
      </w:r>
    </w:p>
    <w:p w:rsidR="00CD7065" w:rsidRDefault="00CD7065" w:rsidP="00CD7065">
      <w:pPr>
        <w:rPr>
          <w:rStyle w:val="bbtext"/>
        </w:rPr>
      </w:pPr>
      <w:r>
        <w:rPr>
          <w:rStyle w:val="bbtext"/>
        </w:rPr>
        <w:t>Sprzęt: kolba, termometr</w:t>
      </w:r>
    </w:p>
    <w:p w:rsidR="00CD7065" w:rsidRDefault="00CD7065" w:rsidP="00CD7065">
      <w:pPr>
        <w:rPr>
          <w:rStyle w:val="bbtext"/>
        </w:rPr>
      </w:pPr>
    </w:p>
    <w:p w:rsidR="00CD7065" w:rsidRDefault="00CD7065" w:rsidP="00CD7065">
      <w:pPr>
        <w:rPr>
          <w:rStyle w:val="bbtext"/>
        </w:rPr>
      </w:pPr>
      <w:r>
        <w:rPr>
          <w:rStyle w:val="bbtext"/>
        </w:rPr>
        <w:t>Pobierzcie próbkę wody do kolby (2-</w:t>
      </w:r>
      <w:smartTag w:uri="urn:schemas-microsoft-com:office:smarttags" w:element="metricconverter">
        <w:smartTagPr>
          <w:attr w:name="ProductID" w:val="3 m"/>
        </w:smartTagPr>
        <w:r>
          <w:rPr>
            <w:rStyle w:val="bbtext"/>
          </w:rPr>
          <w:t>3 m</w:t>
        </w:r>
      </w:smartTag>
      <w:r>
        <w:rPr>
          <w:rStyle w:val="bbtext"/>
        </w:rPr>
        <w:t xml:space="preserve"> od grobli). Zanurzcie termometr w kolbie. Po około 1-3 minutach, nie wyjmując termometru z wody, odczytajcie wartość zmierzonej temperatury. Dokonajcie również pomiaru temperatury powietrza.</w:t>
      </w:r>
    </w:p>
    <w:p w:rsidR="00CD7065" w:rsidRDefault="00CD7065" w:rsidP="00CD7065">
      <w:pPr>
        <w:rPr>
          <w:rStyle w:val="bbtext"/>
        </w:rPr>
      </w:pPr>
      <w:r>
        <w:rPr>
          <w:rStyle w:val="bbtext"/>
        </w:rPr>
        <w:t xml:space="preserve">Badania powtórzcie </w:t>
      </w:r>
      <w:r>
        <w:rPr>
          <w:rStyle w:val="bbtext"/>
          <w:u w:val="single"/>
        </w:rPr>
        <w:t>trzykrotnie</w:t>
      </w:r>
      <w:r>
        <w:rPr>
          <w:rStyle w:val="bbtext"/>
        </w:rPr>
        <w:t>.</w:t>
      </w:r>
    </w:p>
    <w:p w:rsidR="00CD7065" w:rsidRDefault="00CD7065" w:rsidP="00CD7065">
      <w:pPr>
        <w:rPr>
          <w:rStyle w:val="bbtext"/>
          <w:i/>
        </w:rPr>
      </w:pPr>
      <w:r>
        <w:rPr>
          <w:rStyle w:val="bbtext"/>
          <w:i/>
        </w:rPr>
        <w:t>Podawanie wyników badań: Wynik oznaczeń podaje się w postaci ułamka, którego licznik wyraża temperaturę powietrza a mianownik temperaturę wody.</w:t>
      </w:r>
    </w:p>
    <w:p w:rsidR="00CD7065" w:rsidRDefault="00CD7065" w:rsidP="00CD7065"/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Nr powtórzenia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65" w:rsidRDefault="00CD7065" w:rsidP="000817C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Temperatura powietrza i wody</w:t>
            </w:r>
          </w:p>
        </w:tc>
      </w:tr>
      <w:tr w:rsidR="00CD7065" w:rsidTr="000817C4">
        <w:trPr>
          <w:trHeight w:val="62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5" w:rsidRDefault="00CD7065" w:rsidP="000817C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D7065" w:rsidRDefault="00CD7065" w:rsidP="000817C4">
            <w:pPr>
              <w:jc w:val="center"/>
              <w:rPr>
                <w:sz w:val="24"/>
                <w:szCs w:val="24"/>
              </w:rPr>
            </w:pPr>
            <w:r w:rsidRPr="00D84871">
              <w:rPr>
                <w:noProof/>
                <w:sz w:val="22"/>
                <w:szCs w:val="22"/>
                <w:lang w:val="pl-PL" w:eastAsia="en-US"/>
              </w:rPr>
              <w:pict>
                <v:line id="Straight Connector 10" o:spid="_x0000_s2050" style="position:absolute;left:0;text-align:left;z-index:251660288;visibility:visible" from="57.7pt,-.05pt" to="156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"/>
              </w:pict>
            </w:r>
          </w:p>
        </w:tc>
      </w:tr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5" w:rsidRDefault="00CD7065" w:rsidP="000817C4">
            <w:pPr>
              <w:jc w:val="center"/>
              <w:rPr>
                <w:sz w:val="24"/>
                <w:szCs w:val="24"/>
              </w:rPr>
            </w:pPr>
          </w:p>
          <w:p w:rsidR="00CD7065" w:rsidRDefault="00CD7065" w:rsidP="000817C4">
            <w:pPr>
              <w:jc w:val="center"/>
            </w:pPr>
            <w:r w:rsidRPr="00D84871">
              <w:rPr>
                <w:noProof/>
                <w:lang w:val="pl-PL" w:eastAsia="en-US"/>
              </w:rPr>
              <w:pict>
                <v:line id="Straight Connector 9" o:spid="_x0000_s2051" style="position:absolute;left:0;text-align:left;z-index:251661312;visibility:visible" from="57.7pt,4pt" to="156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"/>
              </w:pict>
            </w:r>
          </w:p>
          <w:p w:rsidR="00CD7065" w:rsidRDefault="00CD7065" w:rsidP="000817C4">
            <w:pPr>
              <w:jc w:val="center"/>
              <w:rPr>
                <w:sz w:val="24"/>
                <w:szCs w:val="24"/>
              </w:rPr>
            </w:pPr>
          </w:p>
        </w:tc>
      </w:tr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65" w:rsidRDefault="00CD7065" w:rsidP="000817C4">
            <w:pPr>
              <w:jc w:val="center"/>
              <w:rPr>
                <w:sz w:val="24"/>
                <w:szCs w:val="24"/>
              </w:rPr>
            </w:pPr>
          </w:p>
          <w:p w:rsidR="00CD7065" w:rsidRDefault="00CD7065" w:rsidP="000817C4">
            <w:pPr>
              <w:jc w:val="center"/>
            </w:pPr>
            <w:r w:rsidRPr="00D84871">
              <w:rPr>
                <w:noProof/>
                <w:lang w:val="pl-PL" w:eastAsia="en-US"/>
              </w:rPr>
              <w:pict>
                <v:line id="Straight Connector 8" o:spid="_x0000_s2052" style="position:absolute;left:0;text-align:left;z-index:251662336;visibility:visible" from="57.7pt,7.1pt" to="156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Al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"/>
              </w:pict>
            </w:r>
          </w:p>
          <w:p w:rsidR="00CD7065" w:rsidRDefault="00CD7065" w:rsidP="000817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7065" w:rsidRDefault="00CD7065" w:rsidP="00CD7065">
      <w:pPr>
        <w:rPr>
          <w:b/>
        </w:rPr>
      </w:pPr>
      <w:r>
        <w:rPr>
          <w:b/>
        </w:rPr>
        <w:t>Porównajcie swoje wyniki z danymi z tabeli.</w:t>
      </w:r>
    </w:p>
    <w:p w:rsidR="00CD7065" w:rsidRDefault="00CD7065" w:rsidP="00CD7065">
      <w:r>
        <w:rPr>
          <w:noProof/>
          <w:lang w:val="ru-RU" w:eastAsia="ru-RU"/>
        </w:rPr>
        <w:drawing>
          <wp:inline distT="0" distB="0" distL="0" distR="0">
            <wp:extent cx="4219575" cy="3152775"/>
            <wp:effectExtent l="0" t="0" r="9525" b="952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65" w:rsidRDefault="00CD7065" w:rsidP="00CD7065">
      <w:pPr>
        <w:spacing w:line="480" w:lineRule="auto"/>
      </w:pPr>
      <w:r>
        <w:t>Wniosek: ………………………………………………………………………………….</w:t>
      </w:r>
    </w:p>
    <w:p w:rsidR="00CD7065" w:rsidRDefault="00CD7065" w:rsidP="00CD7065">
      <w:pPr>
        <w:spacing w:line="480" w:lineRule="auto"/>
      </w:pPr>
      <w:r>
        <w:t>………………………………………………………………………………………….</w:t>
      </w:r>
    </w:p>
    <w:p w:rsidR="00CD7065" w:rsidRDefault="00CD7065" w:rsidP="00CD7065">
      <w:pPr>
        <w:spacing w:line="360" w:lineRule="auto"/>
        <w:rPr>
          <w:b/>
          <w:i/>
        </w:rPr>
      </w:pPr>
    </w:p>
    <w:p w:rsidR="00CD7065" w:rsidRDefault="00CD7065" w:rsidP="00CD7065">
      <w:pPr>
        <w:spacing w:line="360" w:lineRule="auto"/>
        <w:rPr>
          <w:b/>
          <w:i/>
        </w:rPr>
      </w:pPr>
      <w:r>
        <w:rPr>
          <w:b/>
          <w:i/>
        </w:rPr>
        <w:t>III. Obliczenie powierzchnia stawu.</w:t>
      </w:r>
    </w:p>
    <w:p w:rsidR="00CD7065" w:rsidRDefault="00CD7065" w:rsidP="00CD7065">
      <w:pPr>
        <w:spacing w:line="360" w:lineRule="auto"/>
      </w:pPr>
      <w:r>
        <w:rPr>
          <w:b/>
        </w:rPr>
        <w:t xml:space="preserve">Sprzęt: </w:t>
      </w:r>
      <w:r>
        <w:t>kalka milimetrowa</w:t>
      </w:r>
    </w:p>
    <w:p w:rsidR="00CD7065" w:rsidRDefault="00CD7065" w:rsidP="00CD7065">
      <w:pPr>
        <w:spacing w:line="360" w:lineRule="auto"/>
      </w:pPr>
      <w:r>
        <w:t>Metoda kalki milimetrowej.</w:t>
      </w:r>
    </w:p>
    <w:p w:rsidR="00CD7065" w:rsidRDefault="00CD7065" w:rsidP="00CD7065">
      <w:pPr>
        <w:spacing w:line="360" w:lineRule="auto"/>
      </w:pPr>
      <w:r>
        <w:t xml:space="preserve">Na mapę stawu, który chcemy pomierzyć, nakładamy kalkę milimetrową i sumujemy ilość milimetrów kwadratowych wchodzących na jego obszar. </w:t>
      </w:r>
    </w:p>
    <w:p w:rsidR="00CD7065" w:rsidRDefault="00CD7065" w:rsidP="00CD7065">
      <w:pPr>
        <w:spacing w:line="360" w:lineRule="auto"/>
      </w:pPr>
      <w:r>
        <w:t>Aby uprościć pracę, możemy najpierw sumować kwadraty obejmujące 2cm</w:t>
      </w:r>
      <w:r>
        <w:rPr>
          <w:vertAlign w:val="superscript"/>
        </w:rPr>
        <w:t>2</w:t>
      </w:r>
      <w:r>
        <w:t>, następnie jeśli takich już zabraknie możemy wrysować w zaznaczony obszar kwadraty o powierzchni 1 cm</w:t>
      </w:r>
      <w:r>
        <w:rPr>
          <w:vertAlign w:val="superscript"/>
        </w:rPr>
        <w:t>2</w:t>
      </w:r>
      <w:r>
        <w:t>, potem 5 mm</w:t>
      </w:r>
      <w:r>
        <w:rPr>
          <w:vertAlign w:val="superscript"/>
        </w:rPr>
        <w:t>2</w:t>
      </w:r>
      <w:r>
        <w:t>, potem 2 mm</w:t>
      </w:r>
      <w:r>
        <w:rPr>
          <w:vertAlign w:val="superscript"/>
        </w:rPr>
        <w:t>2</w:t>
      </w:r>
      <w:r>
        <w:t xml:space="preserve"> i dopiero 1 mm</w:t>
      </w:r>
      <w:r>
        <w:rPr>
          <w:vertAlign w:val="superscript"/>
        </w:rPr>
        <w:t>2</w:t>
      </w:r>
      <w:r>
        <w:t>.</w:t>
      </w:r>
    </w:p>
    <w:p w:rsidR="00CD7065" w:rsidRDefault="00CD7065" w:rsidP="00CD7065">
      <w:pPr>
        <w:spacing w:line="360" w:lineRule="auto"/>
      </w:pPr>
      <w:r>
        <w:lastRenderedPageBreak/>
        <w:t xml:space="preserve">Da nam to tyle, że będziemy mieli mniej liczenia najmniejszych części pola. </w:t>
      </w:r>
    </w:p>
    <w:p w:rsidR="00CD7065" w:rsidRDefault="00CD7065" w:rsidP="00CD7065">
      <w:pPr>
        <w:spacing w:line="360" w:lineRule="auto"/>
      </w:pPr>
      <w:r>
        <w:t>Obliczając ilość milimetrów, osobno sumujemy milimetry, których obszar został naruszony przez granicę konturu i ich ilość dzielimy przez dwa, dodając do sumy milimetrów pełnych. Następnie uwzględniając skalę mapy, obliczamy powierzchnię rzeczywistą. Jeśli na mapie w skali 1:25 000 naliczyliśmy np. 52 mm</w:t>
      </w:r>
      <w:r>
        <w:rPr>
          <w:vertAlign w:val="superscript"/>
        </w:rPr>
        <w:t>2</w:t>
      </w:r>
      <w:r>
        <w:t xml:space="preserve"> pełnych i </w:t>
      </w:r>
      <w:smartTag w:uri="urn:schemas-microsoft-com:office:smarttags" w:element="metricconverter">
        <w:smartTagPr>
          <w:attr w:name="ProductID" w:val="36 milimetr￳w"/>
        </w:smartTagPr>
        <w:r>
          <w:t>36 milimetrów</w:t>
        </w:r>
      </w:smartTag>
      <w:r>
        <w:t xml:space="preserve"> "naruszonych", to w sumie otrzymamy: 52 + 18 = 70 mm</w:t>
      </w:r>
      <w:r>
        <w:rPr>
          <w:vertAlign w:val="superscript"/>
        </w:rPr>
        <w:t>2</w:t>
      </w:r>
      <w:r>
        <w:t>. Ponieważ w tej skali 1 mm</w:t>
      </w:r>
      <w:r>
        <w:rPr>
          <w:vertAlign w:val="superscript"/>
        </w:rPr>
        <w:t>2</w:t>
      </w:r>
      <w:r>
        <w:t xml:space="preserve"> to </w:t>
      </w:r>
      <w:smartTag w:uri="urn:schemas-microsoft-com:office:smarttags" w:element="metricconverter">
        <w:smartTagPr>
          <w:attr w:name="ProductID" w:val="625 m2"/>
        </w:smartTagPr>
        <w:r>
          <w:t>625 m</w:t>
        </w:r>
        <w:r>
          <w:rPr>
            <w:vertAlign w:val="superscript"/>
          </w:rPr>
          <w:t>2</w:t>
        </w:r>
      </w:smartTag>
      <w:r>
        <w:t>, więc 70 mm</w:t>
      </w:r>
      <w:r>
        <w:rPr>
          <w:vertAlign w:val="superscript"/>
        </w:rPr>
        <w:t>2</w:t>
      </w:r>
      <w:r>
        <w:t xml:space="preserve"> będzie odpowiadało </w:t>
      </w:r>
      <w:smartTag w:uri="urn:schemas-microsoft-com:office:smarttags" w:element="metricconverter">
        <w:smartTagPr>
          <w:attr w:name="ProductID" w:val="43 750 m2"/>
        </w:smartTagPr>
        <w:r>
          <w:t>43 750 m</w:t>
        </w:r>
        <w:r>
          <w:rPr>
            <w:vertAlign w:val="superscript"/>
          </w:rPr>
          <w:t>2</w:t>
        </w:r>
      </w:smartTag>
      <w:r>
        <w:t xml:space="preserve">. </w:t>
      </w:r>
    </w:p>
    <w:p w:rsidR="00CD7065" w:rsidRDefault="00CD7065" w:rsidP="00CD7065">
      <w:pPr>
        <w:spacing w:line="360" w:lineRule="auto"/>
      </w:pPr>
      <w:r>
        <w:t>Pomiar powierzchni należy dokonać co najmniej 3-krotnie.</w:t>
      </w:r>
    </w:p>
    <w:p w:rsidR="00CD7065" w:rsidRDefault="00CD7065" w:rsidP="00CD7065">
      <w:pPr>
        <w:spacing w:line="360" w:lineRule="auto"/>
      </w:pPr>
      <w:r>
        <w:t>Obliczenia:</w:t>
      </w:r>
    </w:p>
    <w:p w:rsidR="00CD7065" w:rsidRDefault="00CD7065" w:rsidP="00CD7065">
      <w:pPr>
        <w:spacing w:line="360" w:lineRule="auto"/>
      </w:pPr>
      <w:r>
        <w:t>……………………………………………………………………………………………….......</w:t>
      </w:r>
    </w:p>
    <w:p w:rsidR="00CD7065" w:rsidRDefault="00CD7065" w:rsidP="00CD7065">
      <w:pPr>
        <w:spacing w:line="360" w:lineRule="auto"/>
      </w:pPr>
      <w:r>
        <w:t>……………………………………………………………………………………………….......</w:t>
      </w:r>
    </w:p>
    <w:p w:rsidR="00CD7065" w:rsidRDefault="00CD7065" w:rsidP="00CD7065">
      <w:pPr>
        <w:spacing w:line="360" w:lineRule="auto"/>
      </w:pPr>
      <w:r>
        <w:t>……………………………………………………………………………………………….......</w:t>
      </w:r>
    </w:p>
    <w:p w:rsidR="00CD7065" w:rsidRDefault="00CD7065" w:rsidP="00CD7065">
      <w:pPr>
        <w:spacing w:line="360" w:lineRule="auto"/>
      </w:pPr>
      <w:r>
        <w:t>……………………………………………………………………………………………….......</w:t>
      </w:r>
    </w:p>
    <w:p w:rsidR="00CD7065" w:rsidRDefault="00CD7065" w:rsidP="00CD7065">
      <w:pPr>
        <w:spacing w:line="360" w:lineRule="auto"/>
      </w:pPr>
      <w:r>
        <w:t>……………………………………………………………………………………………….......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  <w:rPr>
          <w:b/>
          <w:i/>
        </w:rPr>
      </w:pPr>
      <w:r>
        <w:rPr>
          <w:b/>
          <w:i/>
        </w:rPr>
        <w:t>IV. Scharakteryzowanie budowy stawu.</w:t>
      </w: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Głębokość.</w:t>
      </w:r>
    </w:p>
    <w:p w:rsidR="00CD7065" w:rsidRDefault="00CD7065" w:rsidP="00CD7065">
      <w:r>
        <w:rPr>
          <w:b/>
        </w:rPr>
        <w:t>Sprzęt</w:t>
      </w:r>
      <w:r>
        <w:t xml:space="preserve">: ciężarek (ok.0,25 kg), sznurek z zawiązanymi co 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 węzłami.</w:t>
      </w:r>
    </w:p>
    <w:p w:rsidR="00CD7065" w:rsidRDefault="00CD7065" w:rsidP="00CD7065">
      <w:pPr>
        <w:pStyle w:val="Tytu"/>
        <w:spacing w:before="0" w:beforeAutospacing="0" w:after="0" w:afterAutospacing="0"/>
      </w:pPr>
    </w:p>
    <w:p w:rsidR="00CD7065" w:rsidRDefault="00CD7065" w:rsidP="00CD7065">
      <w:r>
        <w:rPr>
          <w:u w:val="single"/>
        </w:rPr>
        <w:t>Sposób wykonania:</w:t>
      </w:r>
    </w:p>
    <w:p w:rsidR="00CD7065" w:rsidRDefault="00CD7065" w:rsidP="00CD7065">
      <w:r>
        <w:t>- przywiążcie ciężarek do sznurka</w:t>
      </w:r>
    </w:p>
    <w:p w:rsidR="00CD7065" w:rsidRDefault="00CD7065" w:rsidP="00CD7065">
      <w:r>
        <w:t>- powoli opuszczajcie pionowo obciążony sznurek do wody do momentu, aż stwierdzicie, że sznurek przestaje być naprężony,</w:t>
      </w:r>
    </w:p>
    <w:p w:rsidR="00CD7065" w:rsidRDefault="00CD7065" w:rsidP="00CD7065">
      <w:r>
        <w:t xml:space="preserve">- zaznaczcie głębokość, na której ciężarek dotknął dna, </w:t>
      </w:r>
    </w:p>
    <w:p w:rsidR="00CD7065" w:rsidRDefault="00CD7065" w:rsidP="00CD7065">
      <w:r>
        <w:t>- wyjmijcie ciężarek i zanotujcie głębokość stawu.</w:t>
      </w:r>
    </w:p>
    <w:p w:rsidR="00CD7065" w:rsidRDefault="00CD7065" w:rsidP="00CD7065"/>
    <w:p w:rsidR="00CD7065" w:rsidRDefault="00CD7065" w:rsidP="00CD7065">
      <w:r>
        <w:t>Badanie powtórzcie trzykrotnie.</w:t>
      </w:r>
    </w:p>
    <w:p w:rsidR="00CD7065" w:rsidRDefault="00CD7065" w:rsidP="00CD7065"/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Nr próby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Głębokość (cm)</w:t>
            </w:r>
          </w:p>
        </w:tc>
      </w:tr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5" w:rsidRDefault="00CD7065" w:rsidP="000817C4">
            <w:pPr>
              <w:rPr>
                <w:sz w:val="24"/>
                <w:szCs w:val="24"/>
              </w:rPr>
            </w:pPr>
          </w:p>
          <w:p w:rsidR="00CD7065" w:rsidRDefault="00CD7065" w:rsidP="000817C4">
            <w:pPr>
              <w:rPr>
                <w:sz w:val="24"/>
                <w:szCs w:val="24"/>
              </w:rPr>
            </w:pPr>
          </w:p>
        </w:tc>
      </w:tr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rStyle w:val="bbtext"/>
                <w:b/>
                <w:sz w:val="24"/>
                <w:szCs w:val="24"/>
              </w:rPr>
            </w:pPr>
            <w:r>
              <w:rPr>
                <w:rStyle w:val="bbtext"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5" w:rsidRDefault="00CD7065" w:rsidP="000817C4">
            <w:pPr>
              <w:rPr>
                <w:sz w:val="24"/>
                <w:szCs w:val="24"/>
              </w:rPr>
            </w:pPr>
          </w:p>
          <w:p w:rsidR="00CD7065" w:rsidRDefault="00CD7065" w:rsidP="000817C4">
            <w:pPr>
              <w:rPr>
                <w:sz w:val="24"/>
                <w:szCs w:val="24"/>
              </w:rPr>
            </w:pPr>
          </w:p>
        </w:tc>
      </w:tr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5" w:rsidRDefault="00CD7065" w:rsidP="000817C4">
            <w:pPr>
              <w:rPr>
                <w:sz w:val="24"/>
                <w:szCs w:val="24"/>
              </w:rPr>
            </w:pPr>
          </w:p>
          <w:p w:rsidR="00CD7065" w:rsidRDefault="00CD7065" w:rsidP="000817C4">
            <w:pPr>
              <w:rPr>
                <w:sz w:val="24"/>
                <w:szCs w:val="24"/>
              </w:rPr>
            </w:pPr>
          </w:p>
        </w:tc>
      </w:tr>
      <w:tr w:rsidR="00CD7065" w:rsidTr="000817C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065" w:rsidRDefault="00CD7065" w:rsidP="00081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średni wynik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65" w:rsidRDefault="00CD7065" w:rsidP="000817C4">
            <w:pPr>
              <w:rPr>
                <w:sz w:val="24"/>
                <w:szCs w:val="24"/>
              </w:rPr>
            </w:pPr>
          </w:p>
          <w:p w:rsidR="00CD7065" w:rsidRDefault="00CD7065" w:rsidP="000817C4">
            <w:pPr>
              <w:rPr>
                <w:sz w:val="24"/>
                <w:szCs w:val="24"/>
              </w:rPr>
            </w:pPr>
          </w:p>
        </w:tc>
      </w:tr>
    </w:tbl>
    <w:p w:rsidR="00CD7065" w:rsidRDefault="00CD7065" w:rsidP="00CD7065">
      <w:pPr>
        <w:spacing w:line="360" w:lineRule="auto"/>
        <w:rPr>
          <w:b/>
        </w:rPr>
      </w:pP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Ukształtowanie brzegu i prąd wody.</w:t>
      </w:r>
    </w:p>
    <w:p w:rsidR="00CD7065" w:rsidRDefault="00CD7065" w:rsidP="00CD7065">
      <w:pPr>
        <w:spacing w:line="360" w:lineRule="auto"/>
      </w:pPr>
      <w:r>
        <w:t>Uzupełnij charakterystykę stawu:</w:t>
      </w:r>
    </w:p>
    <w:p w:rsidR="00CD7065" w:rsidRDefault="00CD7065" w:rsidP="00CD7065">
      <w:pPr>
        <w:spacing w:line="480" w:lineRule="auto"/>
      </w:pPr>
      <w:r>
        <w:t>- materiał budujący groblę: ……………………………………………………………..</w:t>
      </w:r>
    </w:p>
    <w:p w:rsidR="00CD7065" w:rsidRDefault="00CD7065" w:rsidP="00CD7065">
      <w:pPr>
        <w:spacing w:line="480" w:lineRule="auto"/>
      </w:pPr>
      <w:r>
        <w:t>- stosunek długości : szerokości: głębokości ………….. : ……………….. : …………….</w:t>
      </w:r>
    </w:p>
    <w:p w:rsidR="00CD7065" w:rsidRDefault="00CD7065" w:rsidP="00CD7065">
      <w:pPr>
        <w:spacing w:line="480" w:lineRule="auto"/>
      </w:pPr>
      <w:r>
        <w:t>- szybkość przepływu wody (oszacuj): wolny / szybki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</w:p>
    <w:p w:rsidR="00CD7065" w:rsidRDefault="00CD7065" w:rsidP="00CD7065">
      <w:pPr>
        <w:spacing w:line="360" w:lineRule="auto"/>
        <w:rPr>
          <w:b/>
          <w:sz w:val="24"/>
          <w:szCs w:val="24"/>
        </w:rPr>
      </w:pPr>
      <w:r>
        <w:rPr>
          <w:b/>
        </w:rPr>
        <w:t>Stawy pstrągowe.</w:t>
      </w:r>
    </w:p>
    <w:p w:rsidR="00CD7065" w:rsidRDefault="00CD7065" w:rsidP="00CD7065">
      <w:r>
        <w:t>Powierzchnię stawów pstrągowych podaje się w metrach kwadratowych. Stawy pstrągowe to stosunkowo płytkie i niewielkie sztuczne betonowe lub rzadziej ziemne rowy, charakteryzujące się zwykle stałym stosunkiem wymiarów długości do szerokości i głębokości jak 30:3:1. Zakładane są najczęściej w pobliżu cieków z silnym przepływem chłodnej, bardzo czystej i dobrze natlenionej wody. Pstrągi najlepiej przyrastają w wodzie o temperaturze 14–18ºC oraz o zawartości tlenu powyżej 5 mg/m</w:t>
      </w:r>
      <w:r>
        <w:rPr>
          <w:vertAlign w:val="superscript"/>
        </w:rPr>
        <w:t>3</w:t>
      </w:r>
      <w:r>
        <w:t>. Źle znoszą dłużej utrzymującą się temperaturę powyżej 22ºC. Nawet krótkotrwałe występowanie temperatury powyżej 25ºC wyklucza jej przydatność do produkcji pstrągów.</w:t>
      </w:r>
    </w:p>
    <w:p w:rsidR="00CD7065" w:rsidRDefault="00CD7065" w:rsidP="00CD7065"/>
    <w:p w:rsidR="00CD7065" w:rsidRDefault="00CD7065" w:rsidP="00CD7065">
      <w:pPr>
        <w:rPr>
          <w:b/>
          <w:bCs/>
        </w:rPr>
      </w:pPr>
      <w:r>
        <w:rPr>
          <w:b/>
          <w:bCs/>
        </w:rPr>
        <w:t>Stawy karpiowe.</w:t>
      </w:r>
    </w:p>
    <w:p w:rsidR="00CD7065" w:rsidRDefault="00CD7065" w:rsidP="00CD7065">
      <w:r>
        <w:t xml:space="preserve">Powierzchnię stawów karpiowych podaje się w hektarach (stawy karpiowe skupione są zwykle w kilkunasto-, kilkudziesięcio- i kilkusethektarowe kompleksy, zlokalizowane głównie w dolinach rzecznych). Ryby te są odporne na niską zawartość tlenu w wodzie i wolą żyzne akweny. Karp jest rybą ciepłolubną, najlepiej wykorzystuje pokarm i najszybciej przyrasta w temperaturze 18–28ºC. </w:t>
      </w:r>
      <w:r>
        <w:lastRenderedPageBreak/>
        <w:t xml:space="preserve">Dlatego większość stawów karpiowych to płytkie, szybko nagrzewające się zbiorniki, mające od 0,5 do </w:t>
      </w:r>
      <w:smartTag w:uri="urn:schemas-microsoft-com:office:smarttags" w:element="metricconverter">
        <w:smartTagPr>
          <w:attr w:name="ProductID" w:val="3ﾠm"/>
        </w:smartTagPr>
        <w:r>
          <w:t>3 m</w:t>
        </w:r>
      </w:smartTag>
      <w:r>
        <w:t xml:space="preserve"> głębokości. Wyróżniają się one ponadto wysoką żyznością, słabym uwarstwieniem termicznym (temperatura wody jest prawie taka sama na każdej głębokości zbiornika) oraz dosyć dużą powierzchnią, wynoszącą zwykle od kilku do kilkunastu hektarów.</w:t>
      </w:r>
    </w:p>
    <w:p w:rsidR="00CD7065" w:rsidRDefault="00CD7065" w:rsidP="00CD7065"/>
    <w:p w:rsidR="00CD7065" w:rsidRDefault="00CD7065" w:rsidP="00CD706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ZAŁĄCZNIK NR 3</w:t>
      </w:r>
    </w:p>
    <w:p w:rsidR="00CD7065" w:rsidRDefault="00CD7065" w:rsidP="00CD7065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Karp </w:t>
      </w:r>
    </w:p>
    <w:p w:rsidR="00CD7065" w:rsidRDefault="00CD7065" w:rsidP="00CD7065">
      <w:pPr>
        <w:spacing w:line="360" w:lineRule="auto"/>
        <w:rPr>
          <w:b/>
        </w:rPr>
      </w:pPr>
    </w:p>
    <w:p w:rsidR="00CD7065" w:rsidRDefault="00CD7065" w:rsidP="00CD7065">
      <w:pPr>
        <w:spacing w:line="360" w:lineRule="auto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619625" cy="2409825"/>
            <wp:effectExtent l="0" t="0" r="9525" b="9525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65" w:rsidRDefault="00CD7065" w:rsidP="00CD7065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http://fl.biology.usgs.gov </w:t>
      </w:r>
    </w:p>
    <w:p w:rsidR="00CD7065" w:rsidRDefault="00CD7065" w:rsidP="00CD7065">
      <w:pPr>
        <w:spacing w:line="360" w:lineRule="auto"/>
        <w:rPr>
          <w:sz w:val="24"/>
          <w:szCs w:val="24"/>
        </w:rPr>
      </w:pP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Budowa zewnętrzna:</w:t>
      </w:r>
    </w:p>
    <w:p w:rsidR="00CD7065" w:rsidRDefault="00CD7065" w:rsidP="00CD7065">
      <w:pPr>
        <w:spacing w:line="360" w:lineRule="auto"/>
      </w:pPr>
      <w:r>
        <w:t xml:space="preserve">Osiąga ponad </w:t>
      </w:r>
      <w:smartTag w:uri="urn:schemas-microsoft-com:office:smarttags" w:element="metricconverter">
        <w:smartTagPr>
          <w:attr w:name="ProductID" w:val="1ﾠm"/>
        </w:smartTagPr>
        <w:r>
          <w:t>1 m</w:t>
        </w:r>
      </w:smartTag>
      <w:r>
        <w:t xml:space="preserve"> długości i masę 30 (maksymalnie 40) kg. Ciało wydłużone, wrzecionowate, prawie okrągłe w przekroju poprzecznym. Linia boczna jest słabo zaznaczona; głowa duża z wysuwaną paszczą wyposażoną w cztery małe, krótkie wąsiki. Karp przybiera ciemnobrunatne i żółtobrunatne barwy w zależności od warunków środowiskowych. Otwór gębowy z dwoma małymi wąsikami przy górnej wardze oraz dwoma mniejszymi w kącikach warg.</w:t>
      </w:r>
    </w:p>
    <w:p w:rsidR="00CD7065" w:rsidRDefault="00CD7065" w:rsidP="00CD7065">
      <w:pPr>
        <w:spacing w:line="360" w:lineRule="auto"/>
      </w:pPr>
      <w:r>
        <w:t xml:space="preserve">Kształt ciała - …………………………………………………………………………….., 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Pysk (położenie) - ………………………………………………………………………...,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Ubarwienie - ……………………………………………………………………………….,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Kształt i wielkość płetwy ogonowej - ……………………………………………………….,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  <w:rPr>
          <w:b/>
        </w:rPr>
      </w:pPr>
    </w:p>
    <w:p w:rsidR="00CD7065" w:rsidRDefault="00CD7065" w:rsidP="00CD7065">
      <w:pPr>
        <w:spacing w:line="360" w:lineRule="auto"/>
        <w:rPr>
          <w:b/>
        </w:rPr>
      </w:pPr>
    </w:p>
    <w:p w:rsidR="00CD7065" w:rsidRDefault="00CD7065" w:rsidP="00CD7065">
      <w:pPr>
        <w:spacing w:line="360" w:lineRule="auto"/>
        <w:rPr>
          <w:b/>
        </w:rPr>
      </w:pPr>
    </w:p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Pstrąg tęczowy</w:t>
      </w:r>
    </w:p>
    <w:p w:rsidR="00CD7065" w:rsidRDefault="00CD7065" w:rsidP="00CD7065">
      <w:pPr>
        <w:pStyle w:val="NormalnyWeb"/>
      </w:pPr>
      <w:r>
        <w:rPr>
          <w:noProof/>
          <w:lang w:val="ru-RU" w:eastAsia="ru-RU"/>
        </w:rPr>
        <w:drawing>
          <wp:inline distT="0" distB="0" distL="0" distR="0">
            <wp:extent cx="6105525" cy="2457450"/>
            <wp:effectExtent l="0" t="0" r="9525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65" w:rsidRDefault="00CD7065" w:rsidP="00CD7065">
      <w:pPr>
        <w:rPr>
          <w:sz w:val="16"/>
          <w:szCs w:val="16"/>
        </w:rPr>
      </w:pPr>
      <w:hyperlink r:id="rId10" w:history="1">
        <w:r>
          <w:rPr>
            <w:rStyle w:val="Hipercze"/>
            <w:sz w:val="16"/>
            <w:szCs w:val="16"/>
          </w:rPr>
          <w:t>http://www.briancoad.com</w:t>
        </w:r>
      </w:hyperlink>
      <w:r>
        <w:rPr>
          <w:sz w:val="16"/>
          <w:szCs w:val="16"/>
        </w:rPr>
        <w:t xml:space="preserve"> </w:t>
      </w:r>
    </w:p>
    <w:p w:rsidR="00CD7065" w:rsidRDefault="00CD7065" w:rsidP="00CD7065">
      <w:pPr>
        <w:rPr>
          <w:sz w:val="24"/>
          <w:szCs w:val="24"/>
        </w:rPr>
      </w:pPr>
    </w:p>
    <w:p w:rsidR="00CD7065" w:rsidRDefault="00CD7065" w:rsidP="00CD7065">
      <w:r>
        <w:t xml:space="preserve">Budowa zewnętrzna: </w:t>
      </w:r>
    </w:p>
    <w:p w:rsidR="00CD7065" w:rsidRDefault="00CD7065" w:rsidP="00CD7065">
      <w:pPr>
        <w:pStyle w:val="NormalnyWeb"/>
      </w:pPr>
      <w:r>
        <w:lastRenderedPageBreak/>
        <w:t>Wydłużone, bocznie nieco spłaszczone ciało o szerokim trzonie ogonowym. Pomiędzy płetwą grzbietową i ogonową występuje płetwa tłuszczowa. Łuski drobne, 135-150 wzdłuż linii bocznej, 14-19 (najczęściej 16) między płetwą tłuszczową a linią boczną (łącznie z łuską linii bocznej). Głowa o tępo zakończonym, szeroko wyciętym pysku. Płytka lemiesza ma na tylnej krawędzi najczęściej 4 zęby. Jego trzon jest silnie wygięty i zaopatrzony w jeden lub dwa szeregi zębów. Głowa, ciało, płetwy (grzbietowa, tłuszczowa i ogonowa) usiane wieloma czarnymi plamami i kropkami. Po bokach ciała biegnie szeroka czerwonawa wstęga. Ryba osiąga długość 25-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, maksymalnie </w:t>
      </w:r>
      <w:smartTag w:uri="urn:schemas-microsoft-com:office:smarttags" w:element="metricconverter">
        <w:smartTagPr>
          <w:attr w:name="ProductID" w:val="70 cm"/>
        </w:smartTagPr>
        <w:r>
          <w:t>70 cm</w:t>
        </w:r>
      </w:smartTag>
      <w:r>
        <w:t xml:space="preserve"> (do </w:t>
      </w:r>
      <w:smartTag w:uri="urn:schemas-microsoft-com:office:smarttags" w:element="metricconverter">
        <w:smartTagPr>
          <w:attr w:name="ProductID" w:val="7 kg"/>
        </w:smartTagPr>
        <w:r>
          <w:t>7 kg</w:t>
        </w:r>
      </w:smartTag>
      <w:r>
        <w:t xml:space="preserve"> ciężaru). </w:t>
      </w:r>
    </w:p>
    <w:p w:rsidR="00CD7065" w:rsidRDefault="00CD7065" w:rsidP="00CD7065">
      <w:pPr>
        <w:spacing w:line="360" w:lineRule="auto"/>
      </w:pPr>
      <w:r>
        <w:t xml:space="preserve">Kształt ciała - …………………………………………………………………………….., 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Pysk (położenie) - ……………………………………………………………………….,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Ubarwienie - ……………………………………………………………………………….,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>
      <w:pPr>
        <w:spacing w:line="360" w:lineRule="auto"/>
      </w:pPr>
    </w:p>
    <w:p w:rsidR="00CD7065" w:rsidRDefault="00CD7065" w:rsidP="00CD7065">
      <w:pPr>
        <w:spacing w:line="360" w:lineRule="auto"/>
      </w:pPr>
      <w:r>
        <w:t>Kształt i wielkość płetwy ogonowej - ……………………………………………………….,</w:t>
      </w:r>
    </w:p>
    <w:p w:rsidR="00CD7065" w:rsidRDefault="00CD7065" w:rsidP="00CD7065">
      <w:pPr>
        <w:spacing w:line="360" w:lineRule="auto"/>
      </w:pPr>
      <w:r>
        <w:t>przystosowanie do……………………………………………………………………….. .</w:t>
      </w:r>
    </w:p>
    <w:p w:rsidR="00CD7065" w:rsidRDefault="00CD7065" w:rsidP="00CD7065"/>
    <w:p w:rsidR="00CD7065" w:rsidRDefault="00CD7065" w:rsidP="00CD7065"/>
    <w:p w:rsidR="00CD7065" w:rsidRDefault="00CD7065" w:rsidP="00CD7065"/>
    <w:p w:rsidR="00CD7065" w:rsidRDefault="00CD7065" w:rsidP="00CD7065">
      <w:pPr>
        <w:spacing w:line="360" w:lineRule="auto"/>
        <w:rPr>
          <w:b/>
        </w:rPr>
      </w:pPr>
      <w:r>
        <w:rPr>
          <w:b/>
        </w:rPr>
        <w:t>Załącznik nr 4</w:t>
      </w:r>
    </w:p>
    <w:p w:rsidR="00CD7065" w:rsidRDefault="00CD7065" w:rsidP="00CD7065">
      <w:r>
        <w:t>Światowa produkcja pstrąga tęczowego w akwakulturze (wg FAO Fishery Statistic)</w:t>
      </w:r>
    </w:p>
    <w:p w:rsidR="00CD7065" w:rsidRDefault="00CD7065" w:rsidP="00CD7065">
      <w:pPr>
        <w:rPr>
          <w:lang w:val="en-US"/>
        </w:rPr>
      </w:pPr>
      <w:r>
        <w:rPr>
          <w:b/>
          <w:bCs/>
          <w:lang w:val="en-US"/>
        </w:rPr>
        <w:t xml:space="preserve">Global aquaculture production of </w:t>
      </w:r>
      <w:proofErr w:type="spellStart"/>
      <w:r>
        <w:rPr>
          <w:b/>
          <w:bCs/>
          <w:lang w:val="en-US"/>
        </w:rPr>
        <w:t>Oncorhynchus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mykiss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(FAO Fishery Statistic)</w:t>
      </w:r>
    </w:p>
    <w:p w:rsidR="00CD7065" w:rsidRDefault="00CD7065" w:rsidP="00CD7065">
      <w:pPr>
        <w:rPr>
          <w:lang w:val="en-US"/>
        </w:rPr>
      </w:pPr>
    </w:p>
    <w:p w:rsidR="00CD7065" w:rsidRDefault="00CD7065" w:rsidP="00CD7065">
      <w:r>
        <w:rPr>
          <w:noProof/>
          <w:lang w:val="ru-RU"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65" w:rsidRDefault="00CD7065" w:rsidP="00CD7065"/>
    <w:p w:rsidR="00CD7065" w:rsidRDefault="00CD7065" w:rsidP="00CD7065">
      <w:r>
        <w:t>Światowa produkcja karpia w akwakulturze (wg FAO Fishery Statistic)</w:t>
      </w:r>
    </w:p>
    <w:p w:rsidR="00CD7065" w:rsidRDefault="00CD7065" w:rsidP="00CD7065">
      <w:pPr>
        <w:rPr>
          <w:lang w:val="en-US"/>
        </w:rPr>
      </w:pPr>
      <w:r>
        <w:rPr>
          <w:b/>
          <w:bCs/>
          <w:lang w:val="en-US"/>
        </w:rPr>
        <w:t xml:space="preserve">Global aquaculture production of </w:t>
      </w:r>
      <w:proofErr w:type="spellStart"/>
      <w:r>
        <w:rPr>
          <w:b/>
          <w:bCs/>
          <w:lang w:val="en-US"/>
        </w:rPr>
        <w:t>Cyprinus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carpio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(FAO Fishery Statistic)</w:t>
      </w:r>
    </w:p>
    <w:p w:rsidR="00CD7065" w:rsidRDefault="00CD7065" w:rsidP="00CD7065">
      <w:r>
        <w:rPr>
          <w:noProof/>
          <w:lang w:val="ru-RU"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65" w:rsidRDefault="00CD7065" w:rsidP="00CD7065">
      <w:pPr>
        <w:spacing w:after="0"/>
        <w:rPr>
          <w:rFonts w:ascii="Times New Roman" w:hAnsi="Times New Roman"/>
          <w:sz w:val="24"/>
          <w:szCs w:val="24"/>
        </w:rPr>
      </w:pPr>
    </w:p>
    <w:p w:rsidR="00252338" w:rsidRPr="00CD7065" w:rsidRDefault="00252338" w:rsidP="00CD7065"/>
    <w:sectPr w:rsidR="00252338" w:rsidRPr="00CD7065" w:rsidSect="0053511B">
      <w:headerReference w:type="default" r:id="rId13"/>
      <w:footerReference w:type="defaul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3F" w:rsidRDefault="0005223F" w:rsidP="0053511B">
      <w:pPr>
        <w:spacing w:after="0" w:line="240" w:lineRule="auto"/>
      </w:pPr>
      <w:r>
        <w:separator/>
      </w:r>
    </w:p>
  </w:endnote>
  <w:endnote w:type="continuationSeparator" w:id="0">
    <w:p w:rsidR="0005223F" w:rsidRDefault="0005223F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3F" w:rsidRDefault="0005223F" w:rsidP="0053511B">
      <w:pPr>
        <w:spacing w:after="0" w:line="240" w:lineRule="auto"/>
      </w:pPr>
      <w:r>
        <w:separator/>
      </w:r>
    </w:p>
  </w:footnote>
  <w:footnote w:type="continuationSeparator" w:id="0">
    <w:p w:rsidR="0005223F" w:rsidRDefault="0005223F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71D"/>
    <w:multiLevelType w:val="hybridMultilevel"/>
    <w:tmpl w:val="47C6D766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E42EE"/>
    <w:multiLevelType w:val="hybridMultilevel"/>
    <w:tmpl w:val="74B856E0"/>
    <w:lvl w:ilvl="0" w:tplc="8DD80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96733"/>
    <w:multiLevelType w:val="hybridMultilevel"/>
    <w:tmpl w:val="1EB8E702"/>
    <w:lvl w:ilvl="0" w:tplc="4816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D7656"/>
    <w:multiLevelType w:val="hybridMultilevel"/>
    <w:tmpl w:val="BFA6F0DC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D1B7A"/>
    <w:multiLevelType w:val="hybridMultilevel"/>
    <w:tmpl w:val="0B3A178A"/>
    <w:lvl w:ilvl="0" w:tplc="0D12B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756B3"/>
    <w:multiLevelType w:val="hybridMultilevel"/>
    <w:tmpl w:val="5F743970"/>
    <w:lvl w:ilvl="0" w:tplc="F3964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91AB4"/>
    <w:multiLevelType w:val="hybridMultilevel"/>
    <w:tmpl w:val="803295EA"/>
    <w:lvl w:ilvl="0" w:tplc="E8C43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D438A"/>
    <w:multiLevelType w:val="hybridMultilevel"/>
    <w:tmpl w:val="D9BA30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91DAD"/>
    <w:multiLevelType w:val="hybridMultilevel"/>
    <w:tmpl w:val="760AF5C0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93BB5"/>
    <w:multiLevelType w:val="hybridMultilevel"/>
    <w:tmpl w:val="BA189BA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5223F"/>
    <w:rsid w:val="000A1956"/>
    <w:rsid w:val="00252338"/>
    <w:rsid w:val="00275FC7"/>
    <w:rsid w:val="002877B3"/>
    <w:rsid w:val="00327919"/>
    <w:rsid w:val="004B5766"/>
    <w:rsid w:val="0053511B"/>
    <w:rsid w:val="005E2D69"/>
    <w:rsid w:val="006476A0"/>
    <w:rsid w:val="006C19D4"/>
    <w:rsid w:val="00711916"/>
    <w:rsid w:val="00805B2D"/>
    <w:rsid w:val="00875030"/>
    <w:rsid w:val="00CD7065"/>
    <w:rsid w:val="00F028B9"/>
    <w:rsid w:val="00F156AE"/>
    <w:rsid w:val="00F46930"/>
    <w:rsid w:val="00FD6C9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  <w:style w:type="paragraph" w:styleId="NormalnyWeb">
    <w:name w:val="Normal (Web)"/>
    <w:basedOn w:val="Normalny"/>
    <w:rsid w:val="0064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CD7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D7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btext">
    <w:name w:val="bbtext"/>
    <w:basedOn w:val="Domylnaczcionkaakapitu"/>
    <w:rsid w:val="00CD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iancoa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2014-12-30T17:40:00Z</dcterms:created>
  <dcterms:modified xsi:type="dcterms:W3CDTF">2014-12-30T17:40:00Z</dcterms:modified>
</cp:coreProperties>
</file>