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6B" w:rsidRDefault="008B026B" w:rsidP="008B026B">
      <w:pPr>
        <w:jc w:val="both"/>
        <w:rPr>
          <w:rFonts w:ascii="Times New Roman" w:hAnsi="Times New Roman" w:cs="Times New Roman"/>
          <w:sz w:val="24"/>
        </w:rPr>
      </w:pPr>
    </w:p>
    <w:p w:rsidR="008B026B" w:rsidRDefault="008B026B" w:rsidP="008B02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613C74E5">
            <wp:extent cx="963295" cy="1000125"/>
            <wp:effectExtent l="0" t="0" r="825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26B" w:rsidRDefault="008B026B" w:rsidP="008B026B">
      <w:pPr>
        <w:jc w:val="center"/>
        <w:rPr>
          <w:rFonts w:ascii="Times New Roman" w:hAnsi="Times New Roman" w:cs="Times New Roman"/>
          <w:sz w:val="24"/>
        </w:rPr>
      </w:pPr>
    </w:p>
    <w:p w:rsidR="008B026B" w:rsidRDefault="008B026B" w:rsidP="008B026B">
      <w:pPr>
        <w:jc w:val="center"/>
        <w:rPr>
          <w:rFonts w:ascii="Times New Roman" w:hAnsi="Times New Roman" w:cs="Times New Roman"/>
          <w:sz w:val="24"/>
        </w:rPr>
      </w:pPr>
      <w:r w:rsidRPr="008B026B">
        <w:rPr>
          <w:rFonts w:ascii="Times New Roman" w:hAnsi="Times New Roman" w:cs="Times New Roman"/>
          <w:b/>
          <w:bCs/>
          <w:sz w:val="24"/>
        </w:rPr>
        <w:t>WIE2019_</w:t>
      </w:r>
      <w:r w:rsidRPr="008B026B">
        <w:rPr>
          <w:rFonts w:ascii="Times New Roman" w:hAnsi="Times New Roman" w:cs="Times New Roman"/>
          <w:sz w:val="24"/>
        </w:rPr>
        <w:t xml:space="preserve"> </w:t>
      </w:r>
      <w:r w:rsidRPr="008B026B">
        <w:rPr>
          <w:rFonts w:ascii="Times New Roman" w:hAnsi="Times New Roman" w:cs="Times New Roman"/>
          <w:b/>
          <w:bCs/>
          <w:sz w:val="24"/>
        </w:rPr>
        <w:t>Om</w:t>
      </w:r>
      <w:r>
        <w:rPr>
          <w:rFonts w:ascii="Times New Roman" w:hAnsi="Times New Roman" w:cs="Times New Roman"/>
          <w:b/>
          <w:bCs/>
          <w:sz w:val="24"/>
        </w:rPr>
        <w:t xml:space="preserve">nibus z Doliny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Baryczy_Tama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B026B">
        <w:rPr>
          <w:rFonts w:ascii="Times New Roman" w:hAnsi="Times New Roman" w:cs="Times New Roman"/>
          <w:b/>
          <w:bCs/>
          <w:sz w:val="24"/>
        </w:rPr>
        <w:t>Göringa _</w:t>
      </w:r>
      <w:r>
        <w:rPr>
          <w:rFonts w:ascii="Times New Roman" w:hAnsi="Times New Roman" w:cs="Times New Roman"/>
          <w:b/>
          <w:bCs/>
          <w:sz w:val="24"/>
        </w:rPr>
        <w:t xml:space="preserve">Alicja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Pyrka</w:t>
      </w:r>
      <w:r w:rsidRPr="008B026B">
        <w:rPr>
          <w:rFonts w:ascii="Times New Roman" w:hAnsi="Times New Roman" w:cs="Times New Roman"/>
          <w:b/>
          <w:bCs/>
          <w:sz w:val="24"/>
        </w:rPr>
        <w:t>_I</w:t>
      </w:r>
      <w:proofErr w:type="spellEnd"/>
      <w:r w:rsidRPr="008B026B">
        <w:rPr>
          <w:rFonts w:ascii="Times New Roman" w:hAnsi="Times New Roman" w:cs="Times New Roman"/>
          <w:b/>
          <w:bCs/>
          <w:sz w:val="24"/>
        </w:rPr>
        <w:t xml:space="preserve"> kategoria </w:t>
      </w:r>
      <w:proofErr w:type="spellStart"/>
      <w:r w:rsidRPr="008B026B">
        <w:rPr>
          <w:rFonts w:ascii="Times New Roman" w:hAnsi="Times New Roman" w:cs="Times New Roman"/>
          <w:b/>
          <w:bCs/>
          <w:sz w:val="24"/>
        </w:rPr>
        <w:t>wiekowa_Szkoła</w:t>
      </w:r>
      <w:proofErr w:type="spellEnd"/>
      <w:r w:rsidRPr="008B026B">
        <w:rPr>
          <w:rFonts w:ascii="Times New Roman" w:hAnsi="Times New Roman" w:cs="Times New Roman"/>
          <w:b/>
          <w:bCs/>
          <w:sz w:val="24"/>
        </w:rPr>
        <w:t xml:space="preserve"> Podstawowa im. ks. Jana Twardowskiego w </w:t>
      </w:r>
      <w:proofErr w:type="spellStart"/>
      <w:r w:rsidRPr="008B026B">
        <w:rPr>
          <w:rFonts w:ascii="Times New Roman" w:hAnsi="Times New Roman" w:cs="Times New Roman"/>
          <w:b/>
          <w:bCs/>
          <w:sz w:val="24"/>
        </w:rPr>
        <w:t>Powidzku_Gmina</w:t>
      </w:r>
      <w:proofErr w:type="spellEnd"/>
      <w:r w:rsidRPr="008B026B">
        <w:rPr>
          <w:rFonts w:ascii="Times New Roman" w:hAnsi="Times New Roman" w:cs="Times New Roman"/>
          <w:b/>
          <w:bCs/>
          <w:sz w:val="24"/>
        </w:rPr>
        <w:t xml:space="preserve"> Żmigród</w:t>
      </w:r>
      <w:bookmarkStart w:id="0" w:name="_GoBack"/>
      <w:bookmarkEnd w:id="0"/>
    </w:p>
    <w:p w:rsidR="008B026B" w:rsidRDefault="008B026B" w:rsidP="008B026B">
      <w:pPr>
        <w:jc w:val="both"/>
        <w:rPr>
          <w:rFonts w:ascii="Times New Roman" w:hAnsi="Times New Roman" w:cs="Times New Roman"/>
          <w:sz w:val="24"/>
        </w:rPr>
      </w:pPr>
    </w:p>
    <w:p w:rsidR="008B026B" w:rsidRDefault="008B026B" w:rsidP="0094524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B026B">
        <w:rPr>
          <w:rFonts w:ascii="Times New Roman" w:hAnsi="Times New Roman" w:cs="Times New Roman"/>
          <w:sz w:val="24"/>
        </w:rPr>
        <w:t>Jaz Niezgoda</w:t>
      </w:r>
      <w:r>
        <w:rPr>
          <w:rFonts w:ascii="Times New Roman" w:hAnsi="Times New Roman" w:cs="Times New Roman"/>
          <w:sz w:val="24"/>
        </w:rPr>
        <w:t>,</w:t>
      </w:r>
      <w:r w:rsidRPr="008B026B">
        <w:rPr>
          <w:rFonts w:ascii="Times New Roman" w:hAnsi="Times New Roman" w:cs="Times New Roman"/>
          <w:sz w:val="24"/>
        </w:rPr>
        <w:t xml:space="preserve"> zwana również Tamą Göringa, jest jedyną zachowaną drewnianą budowlą tego typu na Baryczy. </w:t>
      </w:r>
      <w:r>
        <w:rPr>
          <w:rFonts w:ascii="Times New Roman" w:hAnsi="Times New Roman" w:cs="Times New Roman"/>
          <w:sz w:val="24"/>
        </w:rPr>
        <w:t>Wiąże się z nią wiele ciekawych historii.</w:t>
      </w:r>
    </w:p>
    <w:p w:rsidR="001222FB" w:rsidRDefault="008B026B" w:rsidP="0094524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B026B">
        <w:rPr>
          <w:rFonts w:ascii="Times New Roman" w:hAnsi="Times New Roman" w:cs="Times New Roman"/>
          <w:sz w:val="24"/>
        </w:rPr>
        <w:t>Nazwa ta</w:t>
      </w:r>
      <w:r>
        <w:rPr>
          <w:rFonts w:ascii="Times New Roman" w:hAnsi="Times New Roman" w:cs="Times New Roman"/>
          <w:sz w:val="24"/>
        </w:rPr>
        <w:t>my</w:t>
      </w:r>
      <w:r w:rsidRPr="008B026B">
        <w:rPr>
          <w:rFonts w:ascii="Times New Roman" w:hAnsi="Times New Roman" w:cs="Times New Roman"/>
          <w:sz w:val="24"/>
        </w:rPr>
        <w:t xml:space="preserve"> wywodzi się z czasów III Rzeszy</w:t>
      </w:r>
      <w:r>
        <w:rPr>
          <w:rFonts w:ascii="Times New Roman" w:hAnsi="Times New Roman" w:cs="Times New Roman"/>
          <w:sz w:val="24"/>
        </w:rPr>
        <w:t>. O</w:t>
      </w:r>
      <w:r w:rsidRPr="008B026B">
        <w:rPr>
          <w:rFonts w:ascii="Times New Roman" w:hAnsi="Times New Roman" w:cs="Times New Roman"/>
          <w:sz w:val="24"/>
        </w:rPr>
        <w:t>tóż na po</w:t>
      </w:r>
      <w:r w:rsidR="008B7F66">
        <w:rPr>
          <w:rFonts w:ascii="Times New Roman" w:hAnsi="Times New Roman" w:cs="Times New Roman"/>
          <w:sz w:val="24"/>
        </w:rPr>
        <w:t>lowaniach</w:t>
      </w:r>
      <w:r w:rsidRPr="008B026B">
        <w:rPr>
          <w:rFonts w:ascii="Times New Roman" w:hAnsi="Times New Roman" w:cs="Times New Roman"/>
          <w:sz w:val="24"/>
        </w:rPr>
        <w:t xml:space="preserve"> bywał </w:t>
      </w:r>
      <w:r w:rsidR="008B7F66">
        <w:rPr>
          <w:rFonts w:ascii="Times New Roman" w:hAnsi="Times New Roman" w:cs="Times New Roman"/>
          <w:sz w:val="24"/>
        </w:rPr>
        <w:t xml:space="preserve">tu </w:t>
      </w:r>
      <w:r w:rsidRPr="008B026B">
        <w:rPr>
          <w:rFonts w:ascii="Times New Roman" w:hAnsi="Times New Roman" w:cs="Times New Roman"/>
          <w:sz w:val="24"/>
        </w:rPr>
        <w:t xml:space="preserve">marszałek Herman Göring. </w:t>
      </w:r>
      <w:r w:rsidR="001222FB" w:rsidRPr="001222FB">
        <w:rPr>
          <w:rFonts w:ascii="Times New Roman" w:hAnsi="Times New Roman" w:cs="Times New Roman"/>
          <w:sz w:val="24"/>
        </w:rPr>
        <w:t>Niedaleko od tamy znajduje się także brukowana d</w:t>
      </w:r>
      <w:r w:rsidR="008B7F66">
        <w:rPr>
          <w:rFonts w:ascii="Times New Roman" w:hAnsi="Times New Roman" w:cs="Times New Roman"/>
          <w:sz w:val="24"/>
        </w:rPr>
        <w:t>roga</w:t>
      </w:r>
      <w:r w:rsidR="001222FB" w:rsidRPr="001222FB">
        <w:rPr>
          <w:rFonts w:ascii="Times New Roman" w:hAnsi="Times New Roman" w:cs="Times New Roman"/>
          <w:sz w:val="24"/>
        </w:rPr>
        <w:t xml:space="preserve">, na której </w:t>
      </w:r>
      <w:r w:rsidR="0094524E">
        <w:rPr>
          <w:rFonts w:ascii="Times New Roman" w:hAnsi="Times New Roman" w:cs="Times New Roman"/>
          <w:sz w:val="24"/>
        </w:rPr>
        <w:t>to marszałek w trakcie polowania</w:t>
      </w:r>
      <w:r w:rsidR="001222FB" w:rsidRPr="001222FB">
        <w:rPr>
          <w:rFonts w:ascii="Times New Roman" w:hAnsi="Times New Roman" w:cs="Times New Roman"/>
          <w:sz w:val="24"/>
        </w:rPr>
        <w:t xml:space="preserve"> śmiertelnie postrzelił naganiacza.</w:t>
      </w:r>
    </w:p>
    <w:p w:rsidR="001222FB" w:rsidRDefault="001222FB" w:rsidP="0094524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222FB">
        <w:rPr>
          <w:rFonts w:ascii="Times New Roman" w:hAnsi="Times New Roman" w:cs="Times New Roman"/>
          <w:sz w:val="24"/>
        </w:rPr>
        <w:t>Po południowej stronie Baryczy znajdują się transzeje</w:t>
      </w:r>
      <w:r>
        <w:rPr>
          <w:rFonts w:ascii="Times New Roman" w:hAnsi="Times New Roman" w:cs="Times New Roman"/>
          <w:sz w:val="24"/>
        </w:rPr>
        <w:t xml:space="preserve"> (elementy fortyfikacji)</w:t>
      </w:r>
      <w:r w:rsidRPr="001222FB">
        <w:rPr>
          <w:rFonts w:ascii="Times New Roman" w:hAnsi="Times New Roman" w:cs="Times New Roman"/>
          <w:sz w:val="24"/>
        </w:rPr>
        <w:t xml:space="preserve"> łączące okopy z okresu II wojny światowej. Wykopali je Żydzi, więźniowie filii obozu Gross </w:t>
      </w:r>
      <w:proofErr w:type="spellStart"/>
      <w:r w:rsidRPr="001222FB">
        <w:rPr>
          <w:rFonts w:ascii="Times New Roman" w:hAnsi="Times New Roman" w:cs="Times New Roman"/>
          <w:sz w:val="24"/>
        </w:rPr>
        <w:t>Rosen</w:t>
      </w:r>
      <w:proofErr w:type="spellEnd"/>
      <w:r w:rsidRPr="001222FB">
        <w:rPr>
          <w:rFonts w:ascii="Times New Roman" w:hAnsi="Times New Roman" w:cs="Times New Roman"/>
          <w:sz w:val="24"/>
        </w:rPr>
        <w:t>. Okopy te były częścią umocnień</w:t>
      </w:r>
      <w:r w:rsidR="008B7F66">
        <w:rPr>
          <w:rFonts w:ascii="Times New Roman" w:hAnsi="Times New Roman" w:cs="Times New Roman"/>
          <w:sz w:val="24"/>
        </w:rPr>
        <w:t xml:space="preserve"> ziemnych, które nigdy nie zostały </w:t>
      </w:r>
      <w:r w:rsidRPr="001222FB">
        <w:rPr>
          <w:rFonts w:ascii="Times New Roman" w:hAnsi="Times New Roman" w:cs="Times New Roman"/>
          <w:sz w:val="24"/>
        </w:rPr>
        <w:t>wykorzystane w trakcie walk. Więźniowie, którzy je wykopali zostali przez hitlerowców wymordowani w nieznanym do dziś miejscu w pobliskich lasach.</w:t>
      </w:r>
    </w:p>
    <w:p w:rsidR="001222FB" w:rsidRDefault="001222FB" w:rsidP="0094524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222FB">
        <w:rPr>
          <w:rFonts w:ascii="Times New Roman" w:hAnsi="Times New Roman" w:cs="Times New Roman"/>
          <w:sz w:val="24"/>
        </w:rPr>
        <w:t>Woda pię</w:t>
      </w:r>
      <w:r w:rsidR="008B7F66">
        <w:rPr>
          <w:rFonts w:ascii="Times New Roman" w:hAnsi="Times New Roman" w:cs="Times New Roman"/>
          <w:sz w:val="24"/>
        </w:rPr>
        <w:t xml:space="preserve">trzona przez jaz poprzez kanał </w:t>
      </w:r>
      <w:r w:rsidRPr="001222FB">
        <w:rPr>
          <w:rFonts w:ascii="Times New Roman" w:hAnsi="Times New Roman" w:cs="Times New Roman"/>
          <w:sz w:val="24"/>
        </w:rPr>
        <w:t xml:space="preserve">trafia do Stawu Jamnik, a Kanałem </w:t>
      </w:r>
      <w:proofErr w:type="spellStart"/>
      <w:r w:rsidRPr="001222FB">
        <w:rPr>
          <w:rFonts w:ascii="Times New Roman" w:hAnsi="Times New Roman" w:cs="Times New Roman"/>
          <w:sz w:val="24"/>
        </w:rPr>
        <w:t>Niezgodzkim</w:t>
      </w:r>
      <w:proofErr w:type="spellEnd"/>
      <w:r w:rsidRPr="001222FB">
        <w:rPr>
          <w:rFonts w:ascii="Times New Roman" w:hAnsi="Times New Roman" w:cs="Times New Roman"/>
          <w:sz w:val="24"/>
        </w:rPr>
        <w:t xml:space="preserve"> do Stawu Rudego.</w:t>
      </w:r>
    </w:p>
    <w:p w:rsidR="001222FB" w:rsidRDefault="001222FB" w:rsidP="0094524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8B026B" w:rsidRPr="008B026B">
        <w:rPr>
          <w:rFonts w:ascii="Times New Roman" w:hAnsi="Times New Roman" w:cs="Times New Roman"/>
          <w:sz w:val="24"/>
        </w:rPr>
        <w:t>arto odwiedzi</w:t>
      </w:r>
      <w:r w:rsidR="0094524E">
        <w:rPr>
          <w:rFonts w:ascii="Times New Roman" w:hAnsi="Times New Roman" w:cs="Times New Roman"/>
          <w:sz w:val="24"/>
        </w:rPr>
        <w:t>ć Tamę Göringa, ponieważ</w:t>
      </w:r>
      <w:r w:rsidR="0094524E" w:rsidRPr="001222FB">
        <w:rPr>
          <w:rFonts w:ascii="Times New Roman" w:hAnsi="Times New Roman" w:cs="Times New Roman"/>
          <w:sz w:val="24"/>
        </w:rPr>
        <w:t xml:space="preserve"> </w:t>
      </w:r>
      <w:r w:rsidR="0094524E">
        <w:rPr>
          <w:rFonts w:ascii="Times New Roman" w:hAnsi="Times New Roman" w:cs="Times New Roman"/>
          <w:sz w:val="24"/>
        </w:rPr>
        <w:t>dzika i</w:t>
      </w:r>
      <w:r w:rsidRPr="001222FB">
        <w:rPr>
          <w:rFonts w:ascii="Times New Roman" w:hAnsi="Times New Roman" w:cs="Times New Roman"/>
          <w:sz w:val="24"/>
        </w:rPr>
        <w:t xml:space="preserve"> otaczająca </w:t>
      </w:r>
      <w:r w:rsidR="0094524E">
        <w:rPr>
          <w:rFonts w:ascii="Times New Roman" w:hAnsi="Times New Roman" w:cs="Times New Roman"/>
          <w:sz w:val="24"/>
        </w:rPr>
        <w:t>to miejsce</w:t>
      </w:r>
      <w:r w:rsidRPr="001222FB">
        <w:rPr>
          <w:rFonts w:ascii="Times New Roman" w:hAnsi="Times New Roman" w:cs="Times New Roman"/>
          <w:sz w:val="24"/>
        </w:rPr>
        <w:t xml:space="preserve"> przyroda gwarantuje niepowtarzalne doznania.</w:t>
      </w:r>
    </w:p>
    <w:p w:rsidR="008B026B" w:rsidRDefault="008B026B" w:rsidP="0094524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Alicja Pyrka</w:t>
      </w:r>
    </w:p>
    <w:p w:rsidR="00521DF9" w:rsidRDefault="00521DF9" w:rsidP="0094524E">
      <w:pPr>
        <w:jc w:val="right"/>
        <w:rPr>
          <w:rFonts w:ascii="Times New Roman" w:hAnsi="Times New Roman" w:cs="Times New Roman"/>
          <w:sz w:val="24"/>
        </w:rPr>
      </w:pPr>
    </w:p>
    <w:p w:rsidR="008B026B" w:rsidRDefault="008B026B" w:rsidP="009452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Źródła:</w:t>
      </w:r>
    </w:p>
    <w:p w:rsidR="008B026B" w:rsidRDefault="008B026B" w:rsidP="0094524E">
      <w:pPr>
        <w:spacing w:after="0"/>
        <w:rPr>
          <w:rFonts w:ascii="Times New Roman" w:hAnsi="Times New Roman" w:cs="Times New Roman"/>
          <w:sz w:val="24"/>
        </w:rPr>
      </w:pPr>
      <w:r w:rsidRPr="008B026B">
        <w:rPr>
          <w:rFonts w:ascii="Times New Roman" w:hAnsi="Times New Roman" w:cs="Times New Roman"/>
          <w:sz w:val="24"/>
        </w:rPr>
        <w:t>http://barycz.pl/index_turystyka.php?dzial=6&amp;kat=24&amp;art=12</w:t>
      </w:r>
    </w:p>
    <w:p w:rsidR="0094524E" w:rsidRDefault="0094524E" w:rsidP="0094524E">
      <w:pPr>
        <w:spacing w:after="0"/>
        <w:rPr>
          <w:rFonts w:ascii="Times New Roman" w:hAnsi="Times New Roman" w:cs="Times New Roman"/>
          <w:sz w:val="24"/>
        </w:rPr>
      </w:pPr>
      <w:r w:rsidRPr="0094524E">
        <w:rPr>
          <w:rFonts w:ascii="Times New Roman" w:hAnsi="Times New Roman" w:cs="Times New Roman"/>
          <w:sz w:val="24"/>
        </w:rPr>
        <w:t>https://dolnoslaskie.fotopolska.eu/592691,foto.html</w:t>
      </w:r>
    </w:p>
    <w:p w:rsidR="0094524E" w:rsidRPr="008B026B" w:rsidRDefault="0094524E" w:rsidP="0094524E">
      <w:pPr>
        <w:spacing w:after="0"/>
        <w:rPr>
          <w:rFonts w:ascii="Times New Roman" w:hAnsi="Times New Roman" w:cs="Times New Roman"/>
          <w:sz w:val="24"/>
        </w:rPr>
      </w:pPr>
      <w:r w:rsidRPr="0094524E">
        <w:rPr>
          <w:rFonts w:ascii="Times New Roman" w:hAnsi="Times New Roman" w:cs="Times New Roman"/>
          <w:sz w:val="24"/>
        </w:rPr>
        <w:t>https://pl.wikipedia.org/wiki/Niezgoda_(wojew%C3%B3dztwo_dolno%C5%9Bl%C4%85skie)</w:t>
      </w:r>
    </w:p>
    <w:sectPr w:rsidR="0094524E" w:rsidRPr="008B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B"/>
    <w:rsid w:val="00110E68"/>
    <w:rsid w:val="001222FB"/>
    <w:rsid w:val="00521DF9"/>
    <w:rsid w:val="008B026B"/>
    <w:rsid w:val="008B7F66"/>
    <w:rsid w:val="0094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2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45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2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45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1184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2019-03-17T20:44:00Z</dcterms:created>
  <dcterms:modified xsi:type="dcterms:W3CDTF">2019-03-17T21:43:00Z</dcterms:modified>
</cp:coreProperties>
</file>