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575" w:rsidRDefault="009A4575" w:rsidP="009A4575">
      <w:pPr>
        <w:jc w:val="center"/>
        <w:rPr>
          <w:rFonts w:ascii="Century Gothic" w:hAnsi="Century Gothic" w:cs="Andalus"/>
          <w:sz w:val="40"/>
          <w:szCs w:val="40"/>
        </w:rPr>
      </w:pPr>
    </w:p>
    <w:p w:rsidR="009A4575" w:rsidRPr="00502D16" w:rsidRDefault="00B5352E" w:rsidP="009A45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D16">
        <w:rPr>
          <w:rFonts w:ascii="Times New Roman" w:hAnsi="Times New Roman" w:cs="Times New Roman"/>
          <w:b/>
          <w:sz w:val="24"/>
          <w:szCs w:val="24"/>
        </w:rPr>
        <w:t>TAJEMNICZY GŁAZ</w:t>
      </w:r>
    </w:p>
    <w:p w:rsidR="006D64B9" w:rsidRPr="0015103E" w:rsidRDefault="008919CD" w:rsidP="00DF4373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02D16">
        <w:rPr>
          <w:rFonts w:ascii="Times New Roman" w:hAnsi="Times New Roman" w:cs="Times New Roman"/>
          <w:sz w:val="24"/>
          <w:szCs w:val="24"/>
        </w:rPr>
        <w:t xml:space="preserve">omnik upamiętniający zasługi </w:t>
      </w:r>
      <w:r w:rsidR="00FD094C" w:rsidRPr="0015103E">
        <w:rPr>
          <w:rFonts w:ascii="Times New Roman" w:hAnsi="Times New Roman" w:cs="Times New Roman"/>
          <w:sz w:val="24"/>
          <w:szCs w:val="24"/>
        </w:rPr>
        <w:t>potomka rodu Radziwiłłów</w:t>
      </w:r>
      <w:r w:rsidR="00502D16">
        <w:rPr>
          <w:rFonts w:ascii="Times New Roman" w:hAnsi="Times New Roman" w:cs="Times New Roman"/>
          <w:sz w:val="24"/>
          <w:szCs w:val="24"/>
        </w:rPr>
        <w:t xml:space="preserve"> - </w:t>
      </w:r>
      <w:r w:rsidR="007A59F7" w:rsidRPr="0015103E">
        <w:rPr>
          <w:rFonts w:ascii="Times New Roman" w:hAnsi="Times New Roman" w:cs="Times New Roman"/>
          <w:sz w:val="24"/>
          <w:szCs w:val="24"/>
        </w:rPr>
        <w:t>Ferdynanda, Fryderyka Radziwi</w:t>
      </w:r>
      <w:r w:rsidR="00FD094C" w:rsidRPr="0015103E">
        <w:rPr>
          <w:rFonts w:ascii="Times New Roman" w:hAnsi="Times New Roman" w:cs="Times New Roman"/>
          <w:sz w:val="24"/>
          <w:szCs w:val="24"/>
        </w:rPr>
        <w:t>ł</w:t>
      </w:r>
      <w:r w:rsidR="007A59F7" w:rsidRPr="0015103E">
        <w:rPr>
          <w:rFonts w:ascii="Times New Roman" w:hAnsi="Times New Roman" w:cs="Times New Roman"/>
          <w:sz w:val="24"/>
          <w:szCs w:val="24"/>
        </w:rPr>
        <w:t>ł</w:t>
      </w:r>
      <w:r w:rsidR="00E22670">
        <w:rPr>
          <w:rFonts w:ascii="Times New Roman" w:hAnsi="Times New Roman" w:cs="Times New Roman"/>
          <w:sz w:val="24"/>
          <w:szCs w:val="24"/>
        </w:rPr>
        <w:t>a z</w:t>
      </w:r>
      <w:r w:rsidR="00FD094C" w:rsidRPr="0015103E">
        <w:rPr>
          <w:rFonts w:ascii="Times New Roman" w:hAnsi="Times New Roman" w:cs="Times New Roman"/>
          <w:sz w:val="24"/>
          <w:szCs w:val="24"/>
        </w:rPr>
        <w:t>najduje się pośród lasów Rychtalskich  Nadleśnictwa Antonin</w:t>
      </w:r>
      <w:r w:rsidR="00502D16">
        <w:rPr>
          <w:rFonts w:ascii="Times New Roman" w:hAnsi="Times New Roman" w:cs="Times New Roman"/>
          <w:sz w:val="24"/>
          <w:szCs w:val="24"/>
        </w:rPr>
        <w:t xml:space="preserve">. W oddalonym </w:t>
      </w:r>
      <w:r w:rsidR="00C14FB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02D16">
        <w:rPr>
          <w:rFonts w:ascii="Times New Roman" w:hAnsi="Times New Roman" w:cs="Times New Roman"/>
          <w:sz w:val="24"/>
          <w:szCs w:val="24"/>
        </w:rPr>
        <w:t>o około</w:t>
      </w:r>
      <w:r w:rsidR="007A59F7" w:rsidRPr="0015103E">
        <w:rPr>
          <w:rFonts w:ascii="Times New Roman" w:hAnsi="Times New Roman" w:cs="Times New Roman"/>
          <w:sz w:val="24"/>
          <w:szCs w:val="24"/>
        </w:rPr>
        <w:t xml:space="preserve"> 4</w:t>
      </w:r>
      <w:r w:rsidR="00DF4373">
        <w:rPr>
          <w:rFonts w:ascii="Times New Roman" w:hAnsi="Times New Roman" w:cs="Times New Roman"/>
          <w:sz w:val="24"/>
          <w:szCs w:val="24"/>
        </w:rPr>
        <w:t xml:space="preserve"> </w:t>
      </w:r>
      <w:r w:rsidR="007A59F7" w:rsidRPr="0015103E">
        <w:rPr>
          <w:rFonts w:ascii="Times New Roman" w:hAnsi="Times New Roman" w:cs="Times New Roman"/>
          <w:sz w:val="24"/>
          <w:szCs w:val="24"/>
        </w:rPr>
        <w:t>km</w:t>
      </w:r>
      <w:r w:rsidR="002E370F" w:rsidRPr="0015103E">
        <w:rPr>
          <w:rFonts w:ascii="Times New Roman" w:hAnsi="Times New Roman" w:cs="Times New Roman"/>
          <w:sz w:val="24"/>
          <w:szCs w:val="24"/>
        </w:rPr>
        <w:t xml:space="preserve"> od pałacu myśliwskiego</w:t>
      </w:r>
      <w:r w:rsidR="007A59F7" w:rsidRPr="0015103E">
        <w:rPr>
          <w:rFonts w:ascii="Times New Roman" w:hAnsi="Times New Roman" w:cs="Times New Roman"/>
          <w:sz w:val="24"/>
          <w:szCs w:val="24"/>
        </w:rPr>
        <w:t xml:space="preserve"> i rezerwatu </w:t>
      </w:r>
      <w:r w:rsidR="00DF4373">
        <w:rPr>
          <w:rFonts w:ascii="Times New Roman" w:hAnsi="Times New Roman" w:cs="Times New Roman"/>
          <w:sz w:val="24"/>
          <w:szCs w:val="24"/>
        </w:rPr>
        <w:t>„Wydymacz</w:t>
      </w:r>
      <w:r w:rsidR="0052696F" w:rsidRPr="0015103E">
        <w:rPr>
          <w:rFonts w:ascii="Times New Roman" w:hAnsi="Times New Roman" w:cs="Times New Roman"/>
          <w:sz w:val="24"/>
          <w:szCs w:val="24"/>
        </w:rPr>
        <w:t xml:space="preserve">” w Antoninie, lesie należącym  niegdyś do dóbr rodu. </w:t>
      </w:r>
      <w:r w:rsidR="00F4733B" w:rsidRPr="0015103E">
        <w:rPr>
          <w:rFonts w:ascii="Times New Roman" w:hAnsi="Times New Roman" w:cs="Times New Roman"/>
          <w:sz w:val="24"/>
          <w:szCs w:val="24"/>
        </w:rPr>
        <w:t xml:space="preserve">Tuż przy drodze leśnej </w:t>
      </w:r>
      <w:r w:rsidR="00DD2A4A" w:rsidRPr="0015103E">
        <w:rPr>
          <w:rFonts w:ascii="Times New Roman" w:hAnsi="Times New Roman" w:cs="Times New Roman"/>
          <w:sz w:val="24"/>
          <w:szCs w:val="24"/>
        </w:rPr>
        <w:t xml:space="preserve">Tartak- </w:t>
      </w:r>
      <w:proofErr w:type="spellStart"/>
      <w:r w:rsidR="00DD2A4A" w:rsidRPr="0015103E">
        <w:rPr>
          <w:rFonts w:ascii="Times New Roman" w:hAnsi="Times New Roman" w:cs="Times New Roman"/>
          <w:sz w:val="24"/>
          <w:szCs w:val="24"/>
        </w:rPr>
        <w:t>Kociemba</w:t>
      </w:r>
      <w:proofErr w:type="spellEnd"/>
      <w:r w:rsidR="006D64B9" w:rsidRPr="0015103E">
        <w:rPr>
          <w:rFonts w:ascii="Times New Roman" w:hAnsi="Times New Roman" w:cs="Times New Roman"/>
          <w:sz w:val="24"/>
          <w:szCs w:val="24"/>
        </w:rPr>
        <w:t>.</w:t>
      </w:r>
    </w:p>
    <w:p w:rsidR="00A600FC" w:rsidRPr="0015103E" w:rsidRDefault="006D64B9" w:rsidP="00DF4373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03E">
        <w:rPr>
          <w:rFonts w:ascii="Times New Roman" w:hAnsi="Times New Roman" w:cs="Times New Roman"/>
          <w:sz w:val="24"/>
          <w:szCs w:val="24"/>
        </w:rPr>
        <w:t xml:space="preserve">Bohaterem </w:t>
      </w:r>
      <w:r w:rsidR="001A5C60">
        <w:rPr>
          <w:rFonts w:ascii="Times New Roman" w:hAnsi="Times New Roman" w:cs="Times New Roman"/>
          <w:sz w:val="24"/>
          <w:szCs w:val="24"/>
        </w:rPr>
        <w:t>„Tajemniczego Głazu”</w:t>
      </w:r>
      <w:r w:rsidRPr="0015103E">
        <w:rPr>
          <w:rFonts w:ascii="Times New Roman" w:hAnsi="Times New Roman" w:cs="Times New Roman"/>
          <w:sz w:val="24"/>
          <w:szCs w:val="24"/>
        </w:rPr>
        <w:t xml:space="preserve"> jest </w:t>
      </w:r>
      <w:r w:rsidR="000D53EF" w:rsidRPr="0015103E">
        <w:rPr>
          <w:rFonts w:ascii="Times New Roman" w:hAnsi="Times New Roman" w:cs="Times New Roman"/>
          <w:sz w:val="24"/>
          <w:szCs w:val="24"/>
        </w:rPr>
        <w:t>Ferdynand, Fryderyk Radziwiłł. U</w:t>
      </w:r>
      <w:r w:rsidR="002E370F" w:rsidRPr="0015103E">
        <w:rPr>
          <w:rFonts w:ascii="Times New Roman" w:hAnsi="Times New Roman" w:cs="Times New Roman"/>
          <w:sz w:val="24"/>
          <w:szCs w:val="24"/>
        </w:rPr>
        <w:t xml:space="preserve">rodził się </w:t>
      </w:r>
      <w:r w:rsidR="000D53EF" w:rsidRPr="0015103E">
        <w:rPr>
          <w:rFonts w:ascii="Times New Roman" w:hAnsi="Times New Roman" w:cs="Times New Roman"/>
          <w:sz w:val="24"/>
          <w:szCs w:val="24"/>
        </w:rPr>
        <w:t xml:space="preserve"> 1834r. w B</w:t>
      </w:r>
      <w:r w:rsidR="00DF4373">
        <w:rPr>
          <w:rFonts w:ascii="Times New Roman" w:hAnsi="Times New Roman" w:cs="Times New Roman"/>
          <w:sz w:val="24"/>
          <w:szCs w:val="24"/>
        </w:rPr>
        <w:t>erlinie.</w:t>
      </w:r>
      <w:r w:rsidR="000D53EF" w:rsidRPr="0015103E">
        <w:rPr>
          <w:rFonts w:ascii="Times New Roman" w:hAnsi="Times New Roman" w:cs="Times New Roman"/>
          <w:sz w:val="24"/>
          <w:szCs w:val="24"/>
        </w:rPr>
        <w:t xml:space="preserve"> Był wnukiem Antoniego Henryka</w:t>
      </w:r>
      <w:r w:rsidR="002E370F" w:rsidRPr="0015103E">
        <w:rPr>
          <w:rFonts w:ascii="Times New Roman" w:hAnsi="Times New Roman" w:cs="Times New Roman"/>
          <w:sz w:val="24"/>
          <w:szCs w:val="24"/>
        </w:rPr>
        <w:t xml:space="preserve"> Radziwiłła</w:t>
      </w:r>
      <w:r w:rsidR="000D53EF" w:rsidRPr="0015103E">
        <w:rPr>
          <w:rFonts w:ascii="Times New Roman" w:hAnsi="Times New Roman" w:cs="Times New Roman"/>
          <w:sz w:val="24"/>
          <w:szCs w:val="24"/>
        </w:rPr>
        <w:t>, który zapoczątkował linię wielko</w:t>
      </w:r>
      <w:r w:rsidR="002E370F" w:rsidRPr="0015103E">
        <w:rPr>
          <w:rFonts w:ascii="Times New Roman" w:hAnsi="Times New Roman" w:cs="Times New Roman"/>
          <w:sz w:val="24"/>
          <w:szCs w:val="24"/>
        </w:rPr>
        <w:t xml:space="preserve">polską, dostał on bowiem po ślubie m.in. dobra przygodzickie, w wyniku czego zaczęto przebywać w Wielkopolsce coraz częściej i związano się z nią na ponad stuletni okres. Antoni zacieśnił </w:t>
      </w:r>
      <w:r w:rsidR="00F563AD" w:rsidRPr="0015103E">
        <w:rPr>
          <w:rFonts w:ascii="Times New Roman" w:hAnsi="Times New Roman" w:cs="Times New Roman"/>
          <w:sz w:val="24"/>
          <w:szCs w:val="24"/>
        </w:rPr>
        <w:t>związki z Wielkopolską, gdy w 1815</w:t>
      </w:r>
      <w:r w:rsidR="00DF4373">
        <w:rPr>
          <w:rFonts w:ascii="Times New Roman" w:hAnsi="Times New Roman" w:cs="Times New Roman"/>
          <w:sz w:val="24"/>
          <w:szCs w:val="24"/>
        </w:rPr>
        <w:t xml:space="preserve"> </w:t>
      </w:r>
      <w:r w:rsidR="00F563AD" w:rsidRPr="0015103E">
        <w:rPr>
          <w:rFonts w:ascii="Times New Roman" w:hAnsi="Times New Roman" w:cs="Times New Roman"/>
          <w:sz w:val="24"/>
          <w:szCs w:val="24"/>
        </w:rPr>
        <w:t>r. został Namiestnikiem Wielkiego</w:t>
      </w:r>
      <w:r w:rsidR="00A97E68" w:rsidRPr="0015103E">
        <w:rPr>
          <w:rFonts w:ascii="Times New Roman" w:hAnsi="Times New Roman" w:cs="Times New Roman"/>
          <w:sz w:val="24"/>
          <w:szCs w:val="24"/>
        </w:rPr>
        <w:t xml:space="preserve"> Księstwa Poznań</w:t>
      </w:r>
      <w:r w:rsidR="00F563AD" w:rsidRPr="0015103E">
        <w:rPr>
          <w:rFonts w:ascii="Times New Roman" w:hAnsi="Times New Roman" w:cs="Times New Roman"/>
          <w:sz w:val="24"/>
          <w:szCs w:val="24"/>
        </w:rPr>
        <w:t>skiego.</w:t>
      </w:r>
      <w:r w:rsidR="00A97E68" w:rsidRPr="0015103E">
        <w:rPr>
          <w:rFonts w:ascii="Times New Roman" w:hAnsi="Times New Roman" w:cs="Times New Roman"/>
          <w:sz w:val="24"/>
          <w:szCs w:val="24"/>
        </w:rPr>
        <w:t xml:space="preserve"> Pobudował wówczas</w:t>
      </w:r>
      <w:r w:rsidR="00F563AD" w:rsidRPr="0015103E">
        <w:rPr>
          <w:rFonts w:ascii="Times New Roman" w:hAnsi="Times New Roman" w:cs="Times New Roman"/>
          <w:sz w:val="24"/>
          <w:szCs w:val="24"/>
        </w:rPr>
        <w:t xml:space="preserve"> pałac</w:t>
      </w:r>
      <w:r w:rsidR="001A5C60">
        <w:rPr>
          <w:rFonts w:ascii="Times New Roman" w:hAnsi="Times New Roman" w:cs="Times New Roman"/>
          <w:sz w:val="24"/>
          <w:szCs w:val="24"/>
        </w:rPr>
        <w:t xml:space="preserve"> myśliwski,</w:t>
      </w:r>
      <w:r w:rsidR="00A97E68" w:rsidRPr="0015103E">
        <w:rPr>
          <w:rFonts w:ascii="Times New Roman" w:hAnsi="Times New Roman" w:cs="Times New Roman"/>
          <w:sz w:val="24"/>
          <w:szCs w:val="24"/>
        </w:rPr>
        <w:t xml:space="preserve"> który w </w:t>
      </w:r>
      <w:r w:rsidR="00DD7266" w:rsidRPr="0015103E">
        <w:rPr>
          <w:rFonts w:ascii="Times New Roman" w:hAnsi="Times New Roman" w:cs="Times New Roman"/>
          <w:sz w:val="24"/>
          <w:szCs w:val="24"/>
        </w:rPr>
        <w:t>późniejszych</w:t>
      </w:r>
      <w:r w:rsidR="00A97E68" w:rsidRPr="0015103E">
        <w:rPr>
          <w:rFonts w:ascii="Times New Roman" w:hAnsi="Times New Roman" w:cs="Times New Roman"/>
          <w:sz w:val="24"/>
          <w:szCs w:val="24"/>
        </w:rPr>
        <w:t xml:space="preserve"> latach stał się dla jego wnuka Ferdynanda </w:t>
      </w:r>
      <w:r w:rsidR="00A600FC" w:rsidRPr="0015103E">
        <w:rPr>
          <w:rFonts w:ascii="Times New Roman" w:hAnsi="Times New Roman" w:cs="Times New Roman"/>
          <w:sz w:val="24"/>
          <w:szCs w:val="24"/>
        </w:rPr>
        <w:t>rodzinną rezydencją.</w:t>
      </w:r>
    </w:p>
    <w:p w:rsidR="00A600FC" w:rsidRPr="0015103E" w:rsidRDefault="00A600FC" w:rsidP="00DF4373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03E">
        <w:rPr>
          <w:rFonts w:ascii="Times New Roman" w:hAnsi="Times New Roman" w:cs="Times New Roman"/>
          <w:sz w:val="24"/>
          <w:szCs w:val="24"/>
        </w:rPr>
        <w:t>Ferdynand studiował prawo na uniwersytecie. Po zakończeniu służby wojskowej, rozpoczął działalność polityczną.</w:t>
      </w:r>
    </w:p>
    <w:p w:rsidR="005A54B7" w:rsidRPr="0015103E" w:rsidRDefault="00A600FC" w:rsidP="00EA66A9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03E">
        <w:rPr>
          <w:rFonts w:ascii="Times New Roman" w:hAnsi="Times New Roman" w:cs="Times New Roman"/>
          <w:sz w:val="24"/>
          <w:szCs w:val="24"/>
        </w:rPr>
        <w:t>W okresie 1874-1918r. był stale wybierany do parlamentu niemieckiego- Rei</w:t>
      </w:r>
      <w:r w:rsidR="00655EC4" w:rsidRPr="0015103E">
        <w:rPr>
          <w:rFonts w:ascii="Times New Roman" w:hAnsi="Times New Roman" w:cs="Times New Roman"/>
          <w:sz w:val="24"/>
          <w:szCs w:val="24"/>
        </w:rPr>
        <w:t>ch</w:t>
      </w:r>
      <w:r w:rsidRPr="0015103E">
        <w:rPr>
          <w:rFonts w:ascii="Times New Roman" w:hAnsi="Times New Roman" w:cs="Times New Roman"/>
          <w:sz w:val="24"/>
          <w:szCs w:val="24"/>
        </w:rPr>
        <w:t>stagu,</w:t>
      </w:r>
      <w:r w:rsidR="00C14FB0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Pr="0015103E">
        <w:rPr>
          <w:rFonts w:ascii="Times New Roman" w:hAnsi="Times New Roman" w:cs="Times New Roman"/>
          <w:sz w:val="24"/>
          <w:szCs w:val="24"/>
        </w:rPr>
        <w:t xml:space="preserve"> z okręgu</w:t>
      </w:r>
      <w:r w:rsidR="00655EC4" w:rsidRPr="0015103E">
        <w:rPr>
          <w:rFonts w:ascii="Times New Roman" w:hAnsi="Times New Roman" w:cs="Times New Roman"/>
          <w:sz w:val="24"/>
          <w:szCs w:val="24"/>
        </w:rPr>
        <w:t xml:space="preserve"> odolanowsko - ostrzeszowsko – ostrowsko - kępińskiego. Po śmierci ojca przypadło mu dziedziczne miejsce w izbie wyższej parlamentu tzw.</w:t>
      </w:r>
      <w:r w:rsidR="00EB0673" w:rsidRPr="0015103E">
        <w:rPr>
          <w:rFonts w:ascii="Times New Roman" w:hAnsi="Times New Roman" w:cs="Times New Roman"/>
          <w:sz w:val="24"/>
          <w:szCs w:val="24"/>
        </w:rPr>
        <w:t xml:space="preserve"> Izbie Panów. Przez ponad 30 lat był jednocześnie prezesem Koła Polskiego w Berlinie. </w:t>
      </w:r>
      <w:r w:rsidR="006D64B9" w:rsidRPr="0015103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F68F1" w:rsidRPr="0015103E" w:rsidRDefault="00D50866" w:rsidP="0015103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5103E">
        <w:rPr>
          <w:rFonts w:ascii="Times New Roman" w:hAnsi="Times New Roman" w:cs="Times New Roman"/>
          <w:sz w:val="24"/>
          <w:szCs w:val="24"/>
        </w:rPr>
        <w:t>Długie posłowanie do obu izb parlamentarnych uczyniło z Ferdynanda d</w:t>
      </w:r>
      <w:r w:rsidR="00992295">
        <w:rPr>
          <w:rFonts w:ascii="Times New Roman" w:hAnsi="Times New Roman" w:cs="Times New Roman"/>
          <w:sz w:val="24"/>
          <w:szCs w:val="24"/>
        </w:rPr>
        <w:t>oświadczonego parlamentarzystę.</w:t>
      </w:r>
      <w:r w:rsidR="008F63CE" w:rsidRPr="0015103E">
        <w:rPr>
          <w:rFonts w:ascii="Times New Roman" w:hAnsi="Times New Roman" w:cs="Times New Roman"/>
          <w:sz w:val="24"/>
          <w:szCs w:val="24"/>
        </w:rPr>
        <w:t xml:space="preserve"> Uchodził za reprezenta</w:t>
      </w:r>
      <w:r w:rsidR="003E4326">
        <w:rPr>
          <w:rFonts w:ascii="Times New Roman" w:hAnsi="Times New Roman" w:cs="Times New Roman"/>
          <w:sz w:val="24"/>
          <w:szCs w:val="24"/>
        </w:rPr>
        <w:t xml:space="preserve">nta polityki ugodowej. </w:t>
      </w:r>
      <w:r w:rsidR="008F63CE" w:rsidRPr="0015103E">
        <w:rPr>
          <w:rFonts w:ascii="Times New Roman" w:hAnsi="Times New Roman" w:cs="Times New Roman"/>
          <w:sz w:val="24"/>
          <w:szCs w:val="24"/>
        </w:rPr>
        <w:t xml:space="preserve">Wpływ na jego postępowanie wywierała również patriotycznie usposobiona żona </w:t>
      </w:r>
      <w:r w:rsidR="009D3D1C" w:rsidRPr="0015103E">
        <w:rPr>
          <w:rFonts w:ascii="Times New Roman" w:hAnsi="Times New Roman" w:cs="Times New Roman"/>
          <w:sz w:val="24"/>
          <w:szCs w:val="24"/>
        </w:rPr>
        <w:t>Pel</w:t>
      </w:r>
      <w:r w:rsidR="00DD7266">
        <w:rPr>
          <w:rFonts w:ascii="Times New Roman" w:hAnsi="Times New Roman" w:cs="Times New Roman"/>
          <w:sz w:val="24"/>
          <w:szCs w:val="24"/>
        </w:rPr>
        <w:t xml:space="preserve">agia. </w:t>
      </w:r>
      <w:r w:rsidR="009D3D1C" w:rsidRPr="0015103E">
        <w:rPr>
          <w:rFonts w:ascii="Times New Roman" w:hAnsi="Times New Roman" w:cs="Times New Roman"/>
          <w:sz w:val="24"/>
          <w:szCs w:val="24"/>
        </w:rPr>
        <w:t>Angażowa</w:t>
      </w:r>
      <w:r w:rsidR="00EA66A9">
        <w:rPr>
          <w:rFonts w:ascii="Times New Roman" w:hAnsi="Times New Roman" w:cs="Times New Roman"/>
          <w:sz w:val="24"/>
          <w:szCs w:val="24"/>
        </w:rPr>
        <w:t>ł się mocno w życie Wielkopolan. B</w:t>
      </w:r>
      <w:r w:rsidR="009D3D1C" w:rsidRPr="0015103E">
        <w:rPr>
          <w:rFonts w:ascii="Times New Roman" w:hAnsi="Times New Roman" w:cs="Times New Roman"/>
          <w:sz w:val="24"/>
          <w:szCs w:val="24"/>
        </w:rPr>
        <w:t>ył prezesem Towarzystwa Gospodarczego Pleszewsko-</w:t>
      </w:r>
      <w:r w:rsidR="005F63F0" w:rsidRPr="0015103E">
        <w:rPr>
          <w:rFonts w:ascii="Times New Roman" w:hAnsi="Times New Roman" w:cs="Times New Roman"/>
          <w:sz w:val="24"/>
          <w:szCs w:val="24"/>
        </w:rPr>
        <w:t xml:space="preserve"> Odolanowskiego. Z dóbr przygodzickich utworzył ordynację. W 1876r. założył w Ludwikowie cmentarz</w:t>
      </w:r>
      <w:r w:rsidR="006D64B9" w:rsidRPr="0015103E">
        <w:rPr>
          <w:rFonts w:ascii="Times New Roman" w:hAnsi="Times New Roman" w:cs="Times New Roman"/>
          <w:sz w:val="24"/>
          <w:szCs w:val="24"/>
        </w:rPr>
        <w:t xml:space="preserve"> </w:t>
      </w:r>
      <w:r w:rsidR="005F63F0" w:rsidRPr="0015103E">
        <w:rPr>
          <w:rFonts w:ascii="Times New Roman" w:hAnsi="Times New Roman" w:cs="Times New Roman"/>
          <w:sz w:val="24"/>
          <w:szCs w:val="24"/>
        </w:rPr>
        <w:t>i wybudował na nim kaplicę. W latach 1904-1906</w:t>
      </w:r>
      <w:r w:rsidR="00160CD6" w:rsidRPr="0015103E">
        <w:rPr>
          <w:rFonts w:ascii="Times New Roman" w:hAnsi="Times New Roman" w:cs="Times New Roman"/>
          <w:sz w:val="24"/>
          <w:szCs w:val="24"/>
        </w:rPr>
        <w:t xml:space="preserve"> przyczynił się do budowy kościoła św. Stanisława w Ostrowie. Po zakończeniu I wojny światowej znalazł się w grupie posłów z zaboru pruskiego, którzy weszli w skład Sejmu Ustawodawczego w II Rzeczpospolitej. Jako najstarszy wiekiem poseł otwierał Sejm. </w:t>
      </w:r>
      <w:r w:rsidR="00802164" w:rsidRPr="0015103E">
        <w:rPr>
          <w:rFonts w:ascii="Times New Roman" w:hAnsi="Times New Roman" w:cs="Times New Roman"/>
          <w:sz w:val="24"/>
          <w:szCs w:val="24"/>
        </w:rPr>
        <w:t xml:space="preserve">W 1924r. </w:t>
      </w:r>
      <w:r w:rsidR="00EC01F1" w:rsidRPr="0015103E">
        <w:rPr>
          <w:rFonts w:ascii="Times New Roman" w:hAnsi="Times New Roman" w:cs="Times New Roman"/>
          <w:sz w:val="24"/>
          <w:szCs w:val="24"/>
        </w:rPr>
        <w:t xml:space="preserve">w 90. rocznicę urodzin księcia </w:t>
      </w:r>
      <w:r w:rsidR="006D64B9" w:rsidRPr="0015103E">
        <w:rPr>
          <w:rFonts w:ascii="Times New Roman" w:hAnsi="Times New Roman" w:cs="Times New Roman"/>
          <w:sz w:val="24"/>
          <w:szCs w:val="24"/>
        </w:rPr>
        <w:t xml:space="preserve"> </w:t>
      </w:r>
      <w:r w:rsidR="00EC01F1" w:rsidRPr="0015103E">
        <w:rPr>
          <w:rFonts w:ascii="Times New Roman" w:hAnsi="Times New Roman" w:cs="Times New Roman"/>
          <w:sz w:val="24"/>
          <w:szCs w:val="24"/>
        </w:rPr>
        <w:t>Ferdynanda i 60. rocznicę ślubu  urzędnicy Hrabstwa Przygodzice zasadzili 90 dębów i ustawili pomnik, który został zni</w:t>
      </w:r>
      <w:r w:rsidR="00DD7266">
        <w:rPr>
          <w:rFonts w:ascii="Times New Roman" w:hAnsi="Times New Roman" w:cs="Times New Roman"/>
          <w:sz w:val="24"/>
          <w:szCs w:val="24"/>
        </w:rPr>
        <w:t>szczony po 1945r.</w:t>
      </w:r>
      <w:r w:rsidR="003E4326">
        <w:rPr>
          <w:rFonts w:ascii="Times New Roman" w:hAnsi="Times New Roman" w:cs="Times New Roman"/>
          <w:sz w:val="24"/>
          <w:szCs w:val="24"/>
        </w:rPr>
        <w:t xml:space="preserve"> W 80</w:t>
      </w:r>
      <w:r w:rsidR="00EC01F1" w:rsidRPr="0015103E">
        <w:rPr>
          <w:rFonts w:ascii="Times New Roman" w:hAnsi="Times New Roman" w:cs="Times New Roman"/>
          <w:sz w:val="24"/>
          <w:szCs w:val="24"/>
        </w:rPr>
        <w:t xml:space="preserve"> rocznicę odrodzenia w Polsce se</w:t>
      </w:r>
      <w:r w:rsidR="00EA66A9">
        <w:rPr>
          <w:rFonts w:ascii="Times New Roman" w:hAnsi="Times New Roman" w:cs="Times New Roman"/>
          <w:sz w:val="24"/>
          <w:szCs w:val="24"/>
        </w:rPr>
        <w:t xml:space="preserve">natu pomnik przywrócili </w:t>
      </w:r>
      <w:r w:rsidR="00EC01F1" w:rsidRPr="0015103E">
        <w:rPr>
          <w:rFonts w:ascii="Times New Roman" w:hAnsi="Times New Roman" w:cs="Times New Roman"/>
          <w:sz w:val="24"/>
          <w:szCs w:val="24"/>
        </w:rPr>
        <w:t>działacze ostrowskiego Oddziału Polskiego Towarzystwa</w:t>
      </w:r>
      <w:r w:rsidR="00482EBC" w:rsidRPr="0015103E">
        <w:rPr>
          <w:rFonts w:ascii="Times New Roman" w:hAnsi="Times New Roman" w:cs="Times New Roman"/>
          <w:sz w:val="24"/>
          <w:szCs w:val="24"/>
        </w:rPr>
        <w:t xml:space="preserve"> Turystyczno-Krajoznawczego.</w:t>
      </w:r>
      <w:r w:rsidR="001F68F1" w:rsidRPr="0015103E">
        <w:rPr>
          <w:rFonts w:ascii="Times New Roman" w:hAnsi="Times New Roman" w:cs="Times New Roman"/>
          <w:sz w:val="24"/>
          <w:szCs w:val="24"/>
        </w:rPr>
        <w:t xml:space="preserve"> </w:t>
      </w:r>
      <w:r w:rsidR="006D64B9" w:rsidRPr="0015103E">
        <w:rPr>
          <w:rFonts w:ascii="Times New Roman" w:hAnsi="Times New Roman" w:cs="Times New Roman"/>
          <w:sz w:val="24"/>
          <w:szCs w:val="24"/>
        </w:rPr>
        <w:t xml:space="preserve">   </w:t>
      </w:r>
      <w:r w:rsidR="001F68F1" w:rsidRPr="0015103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1B2CD4" w:rsidRPr="0015103E" w:rsidRDefault="007C6830" w:rsidP="003E4326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03E">
        <w:rPr>
          <w:rFonts w:ascii="Times New Roman" w:hAnsi="Times New Roman" w:cs="Times New Roman"/>
          <w:sz w:val="24"/>
          <w:szCs w:val="24"/>
        </w:rPr>
        <w:t xml:space="preserve"> Zarówno głaz</w:t>
      </w:r>
      <w:r w:rsidR="001A4D01" w:rsidRPr="0015103E">
        <w:rPr>
          <w:rFonts w:ascii="Times New Roman" w:hAnsi="Times New Roman" w:cs="Times New Roman"/>
          <w:sz w:val="24"/>
          <w:szCs w:val="24"/>
        </w:rPr>
        <w:t xml:space="preserve"> jak i aleja dębowa powodują, iż odwiedzając owe miejsce ukryte w głuszy lasu , możecie doznać nieodpartego poczucia przeniesienia się w tamte czasy.</w:t>
      </w:r>
      <w:r w:rsidR="003E4326">
        <w:rPr>
          <w:rFonts w:ascii="Times New Roman" w:hAnsi="Times New Roman" w:cs="Times New Roman"/>
          <w:sz w:val="24"/>
          <w:szCs w:val="24"/>
        </w:rPr>
        <w:t xml:space="preserve"> Z</w:t>
      </w:r>
      <w:r w:rsidR="00EB5501" w:rsidRPr="0015103E">
        <w:rPr>
          <w:rFonts w:ascii="Times New Roman" w:hAnsi="Times New Roman" w:cs="Times New Roman"/>
          <w:sz w:val="24"/>
          <w:szCs w:val="24"/>
        </w:rPr>
        <w:t>achęcam państwa do poznania tego miejsca, gdyż cisza i spokój panujący wokół zwłaszcza podczas przechadza</w:t>
      </w:r>
      <w:r w:rsidR="00335657">
        <w:rPr>
          <w:rFonts w:ascii="Times New Roman" w:hAnsi="Times New Roman" w:cs="Times New Roman"/>
          <w:sz w:val="24"/>
          <w:szCs w:val="24"/>
        </w:rPr>
        <w:t>nia się wzdłuż wspomnianej alei</w:t>
      </w:r>
      <w:r w:rsidR="00EB5501" w:rsidRPr="0015103E">
        <w:rPr>
          <w:rFonts w:ascii="Times New Roman" w:hAnsi="Times New Roman" w:cs="Times New Roman"/>
          <w:sz w:val="24"/>
          <w:szCs w:val="24"/>
        </w:rPr>
        <w:t>, napawa</w:t>
      </w:r>
      <w:r w:rsidR="003E4326">
        <w:rPr>
          <w:rFonts w:ascii="Times New Roman" w:hAnsi="Times New Roman" w:cs="Times New Roman"/>
          <w:sz w:val="24"/>
          <w:szCs w:val="24"/>
        </w:rPr>
        <w:t xml:space="preserve"> </w:t>
      </w:r>
      <w:r w:rsidR="00EB5501" w:rsidRPr="0015103E">
        <w:rPr>
          <w:rFonts w:ascii="Times New Roman" w:hAnsi="Times New Roman" w:cs="Times New Roman"/>
          <w:sz w:val="24"/>
          <w:szCs w:val="24"/>
        </w:rPr>
        <w:t xml:space="preserve">zachwytem. </w:t>
      </w:r>
      <w:r w:rsidR="006D64B9" w:rsidRPr="0015103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B2CD4" w:rsidRPr="0015103E" w:rsidRDefault="001B2CD4" w:rsidP="0015103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B2CD4" w:rsidRPr="0015103E" w:rsidRDefault="001B2CD4" w:rsidP="0015103E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1B2CD4" w:rsidRPr="0015103E" w:rsidSect="00B5352E">
      <w:headerReference w:type="default" r:id="rId6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78B" w:rsidRDefault="000A678B" w:rsidP="007042F9">
      <w:pPr>
        <w:spacing w:after="0" w:line="240" w:lineRule="auto"/>
      </w:pPr>
      <w:r>
        <w:separator/>
      </w:r>
    </w:p>
  </w:endnote>
  <w:endnote w:type="continuationSeparator" w:id="0">
    <w:p w:rsidR="000A678B" w:rsidRDefault="000A678B" w:rsidP="00704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78B" w:rsidRDefault="000A678B" w:rsidP="007042F9">
      <w:pPr>
        <w:spacing w:after="0" w:line="240" w:lineRule="auto"/>
      </w:pPr>
      <w:r>
        <w:separator/>
      </w:r>
    </w:p>
  </w:footnote>
  <w:footnote w:type="continuationSeparator" w:id="0">
    <w:p w:rsidR="000A678B" w:rsidRDefault="000A678B" w:rsidP="00704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2F9" w:rsidRDefault="007042F9" w:rsidP="007042F9">
    <w:pPr>
      <w:pStyle w:val="Nagwek"/>
      <w:tabs>
        <w:tab w:val="clear" w:pos="4536"/>
        <w:tab w:val="clear" w:pos="9072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4C"/>
    <w:rsid w:val="000744EE"/>
    <w:rsid w:val="000A678B"/>
    <w:rsid w:val="000D53EF"/>
    <w:rsid w:val="0015103E"/>
    <w:rsid w:val="00160CD6"/>
    <w:rsid w:val="001A19F8"/>
    <w:rsid w:val="001A4D01"/>
    <w:rsid w:val="001A5C60"/>
    <w:rsid w:val="001B2CD4"/>
    <w:rsid w:val="001E17CE"/>
    <w:rsid w:val="001F68F1"/>
    <w:rsid w:val="002E370F"/>
    <w:rsid w:val="00335657"/>
    <w:rsid w:val="003E4326"/>
    <w:rsid w:val="004625DC"/>
    <w:rsid w:val="00482EBC"/>
    <w:rsid w:val="004C0389"/>
    <w:rsid w:val="004D4F89"/>
    <w:rsid w:val="00502D16"/>
    <w:rsid w:val="0052696F"/>
    <w:rsid w:val="005A54B7"/>
    <w:rsid w:val="005A62B4"/>
    <w:rsid w:val="005F63F0"/>
    <w:rsid w:val="00655EC4"/>
    <w:rsid w:val="00665170"/>
    <w:rsid w:val="006D64B9"/>
    <w:rsid w:val="007042F9"/>
    <w:rsid w:val="007A59F7"/>
    <w:rsid w:val="007C6830"/>
    <w:rsid w:val="00802164"/>
    <w:rsid w:val="008919CD"/>
    <w:rsid w:val="008F63CE"/>
    <w:rsid w:val="00992295"/>
    <w:rsid w:val="009A4575"/>
    <w:rsid w:val="009D3D1C"/>
    <w:rsid w:val="00A600FC"/>
    <w:rsid w:val="00A97E68"/>
    <w:rsid w:val="00B5352E"/>
    <w:rsid w:val="00C14FB0"/>
    <w:rsid w:val="00C4771B"/>
    <w:rsid w:val="00D50866"/>
    <w:rsid w:val="00DD2A4A"/>
    <w:rsid w:val="00DD7266"/>
    <w:rsid w:val="00DF4373"/>
    <w:rsid w:val="00E22670"/>
    <w:rsid w:val="00E920AF"/>
    <w:rsid w:val="00EA66A9"/>
    <w:rsid w:val="00EB0673"/>
    <w:rsid w:val="00EB4BB8"/>
    <w:rsid w:val="00EB5501"/>
    <w:rsid w:val="00EC01F1"/>
    <w:rsid w:val="00F4733B"/>
    <w:rsid w:val="00F563AD"/>
    <w:rsid w:val="00FB5EDC"/>
    <w:rsid w:val="00FD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2033"/>
  <w15:docId w15:val="{DE03DE7D-4AF4-4B47-98DD-B73ACFA3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7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04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42F9"/>
  </w:style>
  <w:style w:type="paragraph" w:styleId="Stopka">
    <w:name w:val="footer"/>
    <w:basedOn w:val="Normalny"/>
    <w:link w:val="StopkaZnak"/>
    <w:uiPriority w:val="99"/>
    <w:semiHidden/>
    <w:unhideWhenUsed/>
    <w:rsid w:val="00704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42F9"/>
  </w:style>
  <w:style w:type="paragraph" w:styleId="Tekstdymka">
    <w:name w:val="Balloon Text"/>
    <w:basedOn w:val="Normalny"/>
    <w:link w:val="TekstdymkaZnak"/>
    <w:uiPriority w:val="99"/>
    <w:semiHidden/>
    <w:unhideWhenUsed/>
    <w:rsid w:val="009A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57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510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Oliwia</dc:creator>
  <cp:lastModifiedBy>user</cp:lastModifiedBy>
  <cp:revision>18</cp:revision>
  <dcterms:created xsi:type="dcterms:W3CDTF">2019-03-02T18:29:00Z</dcterms:created>
  <dcterms:modified xsi:type="dcterms:W3CDTF">2019-03-17T22:12:00Z</dcterms:modified>
</cp:coreProperties>
</file>