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BE" w:rsidRDefault="006233BE" w:rsidP="006233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233BE" w:rsidRDefault="006233BE" w:rsidP="006233BE">
      <w:pPr>
        <w:jc w:val="center"/>
        <w:rPr>
          <w:b/>
        </w:rPr>
      </w:pPr>
      <w:bookmarkStart w:id="0" w:name="38-Jadalne"/>
      <w:r>
        <w:rPr>
          <w:b/>
        </w:rPr>
        <w:t>Galasy czyli „jabłka” na dębie</w:t>
      </w:r>
    </w:p>
    <w:p w:rsidR="006233BE" w:rsidRDefault="006233BE" w:rsidP="006233BE"/>
    <w:p w:rsidR="006233BE" w:rsidRPr="00D168E7" w:rsidRDefault="006233BE" w:rsidP="006233BE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168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Środki dydaktyczne:</w:t>
      </w:r>
      <w:r w:rsidRPr="00D1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D168E7">
        <w:rPr>
          <w:rFonts w:ascii="Times New Roman" w:hAnsi="Times New Roman" w:cs="Times New Roman"/>
          <w:b w:val="0"/>
          <w:sz w:val="24"/>
          <w:szCs w:val="24"/>
        </w:rPr>
        <w:t xml:space="preserve">Ślady i tropy zwierząt : kieszonkowy atlas” </w:t>
      </w:r>
      <w:hyperlink r:id="rId7" w:tooltip="Przejdz do strony autora" w:history="1">
        <w:r w:rsidRPr="00D168E7">
          <w:rPr>
            <w:rStyle w:val="Hipercze"/>
            <w:rFonts w:ascii="Times New Roman" w:hAnsi="Times New Roman" w:cs="Times New Roman"/>
            <w:b w:val="0"/>
            <w:sz w:val="24"/>
            <w:szCs w:val="24"/>
          </w:rPr>
          <w:t xml:space="preserve">Gerd </w:t>
        </w:r>
        <w:proofErr w:type="spellStart"/>
        <w:r w:rsidRPr="00D168E7">
          <w:rPr>
            <w:rStyle w:val="Hipercze"/>
            <w:rFonts w:ascii="Times New Roman" w:hAnsi="Times New Roman" w:cs="Times New Roman"/>
            <w:b w:val="0"/>
            <w:sz w:val="24"/>
            <w:szCs w:val="24"/>
          </w:rPr>
          <w:t>Ohnesorge</w:t>
        </w:r>
        <w:proofErr w:type="spellEnd"/>
      </w:hyperlink>
      <w:r>
        <w:rPr>
          <w:rFonts w:ascii="Times New Roman" w:hAnsi="Times New Roman" w:cs="Times New Roman"/>
          <w:b w:val="0"/>
          <w:sz w:val="24"/>
          <w:szCs w:val="24"/>
        </w:rPr>
        <w:t>, żyletka, twarda podkładka, słoik, moździerz, guma arabska, siarczan żelaza, ocet drzewny, woda, butelka</w:t>
      </w:r>
    </w:p>
    <w:p w:rsidR="006233BE" w:rsidRDefault="006233BE" w:rsidP="006233BE">
      <w:pPr>
        <w:spacing w:before="100" w:beforeAutospacing="1" w:after="100" w:afterAutospacing="1"/>
        <w:rPr>
          <w:color w:val="000000"/>
        </w:rPr>
      </w:pPr>
      <w:r w:rsidRPr="009C2BD3">
        <w:rPr>
          <w:b/>
          <w:bCs/>
          <w:color w:val="000000"/>
        </w:rPr>
        <w:t>Przebieg ćwiczenia:</w:t>
      </w:r>
    </w:p>
    <w:p w:rsidR="006233BE" w:rsidRDefault="006233BE" w:rsidP="006233BE">
      <w:pPr>
        <w:numPr>
          <w:ilvl w:val="0"/>
          <w:numId w:val="7"/>
        </w:numPr>
        <w:spacing w:after="0" w:line="240" w:lineRule="auto"/>
      </w:pPr>
      <w:r>
        <w:t xml:space="preserve">Poszukaj wiszących lub opadłych liści, które mają na spodniej stronie narośl w kształcie kulki, kolca lub miseczki. </w:t>
      </w:r>
    </w:p>
    <w:p w:rsidR="006233BE" w:rsidRDefault="006233BE" w:rsidP="006233BE">
      <w:pPr>
        <w:numPr>
          <w:ilvl w:val="0"/>
          <w:numId w:val="7"/>
        </w:numPr>
        <w:spacing w:after="0" w:line="240" w:lineRule="auto"/>
      </w:pPr>
      <w:r>
        <w:t>Narysuj liść i narośl</w:t>
      </w:r>
    </w:p>
    <w:p w:rsidR="006233BE" w:rsidRDefault="006233BE" w:rsidP="006233BE"/>
    <w:p w:rsidR="006233BE" w:rsidRDefault="006233BE" w:rsidP="006233BE">
      <w:r w:rsidRPr="000F1F9D">
        <w:rPr>
          <w:noProof/>
          <w:lang w:val="pl-PL"/>
        </w:rPr>
        <w:pict>
          <v:rect id="_x0000_s2052" style="position:absolute;margin-left:63pt;margin-top:7.5pt;width:351pt;height:261pt;z-index:251658240"/>
        </w:pict>
      </w:r>
    </w:p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/>
    <w:p w:rsidR="006233BE" w:rsidRDefault="006233BE" w:rsidP="006233BE">
      <w:pPr>
        <w:numPr>
          <w:ilvl w:val="0"/>
          <w:numId w:val="7"/>
        </w:numPr>
        <w:spacing w:after="0" w:line="240" w:lineRule="auto"/>
      </w:pPr>
      <w:r>
        <w:t>Oddziel narośl od liścia, połóż na podkładce i ostrożnie przetnij żyletką na pół.</w:t>
      </w:r>
    </w:p>
    <w:p w:rsidR="006233BE" w:rsidRDefault="006233BE" w:rsidP="006233BE">
      <w:pPr>
        <w:numPr>
          <w:ilvl w:val="0"/>
          <w:numId w:val="7"/>
        </w:numPr>
        <w:spacing w:after="0" w:line="240" w:lineRule="auto"/>
      </w:pPr>
      <w:r>
        <w:t>Obejrzyj dokładnie wnętrze narośli, zwróć szczególna uwagę na żywe organizmy w środku.</w:t>
      </w:r>
    </w:p>
    <w:p w:rsidR="006233BE" w:rsidRPr="00C53529" w:rsidRDefault="006233BE" w:rsidP="006233BE">
      <w:pPr>
        <w:spacing w:line="360" w:lineRule="auto"/>
        <w:ind w:left="150" w:right="150" w:firstLine="450"/>
        <w:jc w:val="both"/>
        <w:rPr>
          <w:i/>
        </w:rPr>
      </w:pPr>
      <w:r w:rsidRPr="00C53529">
        <w:rPr>
          <w:i/>
        </w:rPr>
        <w:t xml:space="preserve">„Otóż te często barwne kule, miseczki lub kolce, do złudzenia przypominająca owoce to wyrośla - </w:t>
      </w:r>
      <w:r w:rsidRPr="00C53529">
        <w:rPr>
          <w:b/>
          <w:bCs/>
          <w:i/>
        </w:rPr>
        <w:t xml:space="preserve">galasy </w:t>
      </w:r>
      <w:r w:rsidRPr="00C53529">
        <w:rPr>
          <w:i/>
        </w:rPr>
        <w:t>- domy larwy owada. Niektóre owady (z rodziny galasówkowatych) nakłuwają tkanki liści i składają w ich ranach jaja. Z jaj wylęgają się larwy. Drzewo broniąc się przed “intruzami” wytwarza nowe komórki, które tworzą ostatecznie narośla zamykające wewnątrz nieproszone owady. W ten sposób “niesforni przybysze” oddzieleni są od powierzchni liścia. W ich wnętrzu mieści się komora zamieszkiwana przez larwy owadów znajdujące tu bezpieczne schronienie przed swymi wrogami. Po osiągnięciu dojrzałości owady opuszczają jej zacisze, niektóre jednak mieszkają tu przez całą zimę.</w:t>
      </w:r>
    </w:p>
    <w:p w:rsidR="006233BE" w:rsidRPr="00C53529" w:rsidRDefault="006233BE" w:rsidP="006233BE">
      <w:pPr>
        <w:spacing w:line="360" w:lineRule="auto"/>
        <w:ind w:left="150" w:right="150" w:firstLine="450"/>
        <w:jc w:val="both"/>
        <w:rPr>
          <w:i/>
        </w:rPr>
      </w:pPr>
      <w:r w:rsidRPr="00C53529">
        <w:rPr>
          <w:i/>
        </w:rPr>
        <w:t>Kształt i kolor wyrośla zależy od tego, jaki owad je wytworzył. I nie są wyłącznie tworzone na liściach, ale i na innych częściach roślin, np. na kwiatach, korzeniach, pączkach czy korze.</w:t>
      </w:r>
    </w:p>
    <w:p w:rsidR="006233BE" w:rsidRDefault="006233BE" w:rsidP="006233BE">
      <w:pPr>
        <w:spacing w:line="360" w:lineRule="auto"/>
        <w:ind w:left="150" w:right="150" w:firstLine="450"/>
        <w:jc w:val="both"/>
      </w:pPr>
      <w:r w:rsidRPr="00C53529">
        <w:rPr>
          <w:i/>
        </w:rPr>
        <w:t>Obok prawowitego właściciela w niektórych galasach można spotkać wiele “nieproszonych lokatorów”. Np. galas korzenicy dębowej mieści czasem kilkanaście, a nawet kilkadziesiąt różnych gatunków owadów. Spowodowane jest to tym, że niektóre galaksówkowate składają swoje jaja do galasów innych gatunków. „</w:t>
      </w:r>
    </w:p>
    <w:p w:rsidR="006233BE" w:rsidRPr="00F45911" w:rsidRDefault="006233BE" w:rsidP="006233BE">
      <w:pPr>
        <w:spacing w:line="360" w:lineRule="auto"/>
        <w:ind w:left="150" w:right="150" w:firstLine="450"/>
        <w:jc w:val="right"/>
      </w:pPr>
      <w:r w:rsidRPr="00F45911">
        <w:t>www.bpn.internetdsl.pl/puszczyk</w:t>
      </w:r>
    </w:p>
    <w:p w:rsidR="006233BE" w:rsidRDefault="006233BE" w:rsidP="006233BE">
      <w:pPr>
        <w:spacing w:line="360" w:lineRule="auto"/>
        <w:ind w:left="360"/>
        <w:rPr>
          <w:b/>
        </w:rPr>
      </w:pPr>
      <w:r>
        <w:t xml:space="preserve">5. Używając kieszonkowego atlasu </w:t>
      </w:r>
      <w:r w:rsidRPr="00FA09ED">
        <w:rPr>
          <w:color w:val="000000"/>
        </w:rPr>
        <w:t>„</w:t>
      </w:r>
      <w:r w:rsidRPr="00FA09ED">
        <w:t>Ślady i tropy zwierząt”</w:t>
      </w:r>
      <w:r>
        <w:t xml:space="preserve"> oznacz gatunek owada, którego larwy zamieszkują wybrany galas.</w:t>
      </w:r>
    </w:p>
    <w:p w:rsidR="006233BE" w:rsidRDefault="006233BE" w:rsidP="006233BE">
      <w:pPr>
        <w:spacing w:line="360" w:lineRule="auto"/>
        <w:ind w:left="360"/>
      </w:pPr>
      <w:r>
        <w:t xml:space="preserve">6. Galasowy atrament (inkaust) </w:t>
      </w:r>
    </w:p>
    <w:p w:rsidR="006233BE" w:rsidRPr="00C53529" w:rsidRDefault="006233BE" w:rsidP="006233BE">
      <w:pPr>
        <w:spacing w:line="360" w:lineRule="auto"/>
        <w:ind w:left="360"/>
        <w:rPr>
          <w:i/>
        </w:rPr>
      </w:pPr>
      <w:r w:rsidRPr="00C53529">
        <w:rPr>
          <w:i/>
        </w:rPr>
        <w:t xml:space="preserve">Większość galasów przynosi szkodę roślinom, na których występują. Tylko niektóre znajdują zastosowanie w medycynie ludowej, a dawniej miały też zastosowanie techniczne, jak znane w Polsce galasy na dębach, które używano do produkcji inkaustu. </w:t>
      </w:r>
    </w:p>
    <w:p w:rsidR="006233BE" w:rsidRDefault="006233BE" w:rsidP="006233BE">
      <w:pPr>
        <w:spacing w:line="360" w:lineRule="auto"/>
        <w:ind w:left="360"/>
      </w:pPr>
      <w:r>
        <w:t>Przygotuj atrament z galasów według przepisu:</w:t>
      </w:r>
    </w:p>
    <w:p w:rsidR="006233BE" w:rsidRDefault="006233BE" w:rsidP="006233BE">
      <w:pPr>
        <w:spacing w:line="360" w:lineRule="auto"/>
        <w:ind w:left="360"/>
      </w:pPr>
      <w:r>
        <w:t>- 60 części roztłuczonych w moździerzu „jabłek” galasówek (galasów z liści dębu)</w:t>
      </w:r>
    </w:p>
    <w:p w:rsidR="006233BE" w:rsidRDefault="006233BE" w:rsidP="006233BE">
      <w:pPr>
        <w:spacing w:line="360" w:lineRule="auto"/>
        <w:ind w:left="360"/>
      </w:pPr>
      <w:r>
        <w:t>- 32 części gumy arabskiej</w:t>
      </w:r>
    </w:p>
    <w:p w:rsidR="006233BE" w:rsidRDefault="006233BE" w:rsidP="006233BE">
      <w:pPr>
        <w:spacing w:line="360" w:lineRule="auto"/>
        <w:ind w:left="360"/>
      </w:pPr>
      <w:r>
        <w:lastRenderedPageBreak/>
        <w:t>- 32 części siarczanu żelaza</w:t>
      </w:r>
    </w:p>
    <w:p w:rsidR="006233BE" w:rsidRDefault="006233BE" w:rsidP="006233BE">
      <w:pPr>
        <w:spacing w:line="360" w:lineRule="auto"/>
        <w:ind w:left="360"/>
      </w:pPr>
      <w:r>
        <w:t>- 50 części octu drzewnego</w:t>
      </w:r>
    </w:p>
    <w:p w:rsidR="006233BE" w:rsidRDefault="006233BE" w:rsidP="006233BE">
      <w:pPr>
        <w:spacing w:line="360" w:lineRule="auto"/>
        <w:ind w:left="360"/>
      </w:pPr>
      <w:r>
        <w:t>- 950 części wody</w:t>
      </w:r>
    </w:p>
    <w:p w:rsidR="006233BE" w:rsidRDefault="006233BE" w:rsidP="006233BE">
      <w:pPr>
        <w:spacing w:line="360" w:lineRule="auto"/>
        <w:ind w:left="360"/>
      </w:pPr>
      <w:r>
        <w:t xml:space="preserve">Zalej w otwartym słoiku roztłuczone „jabłka” galasówki połową zimnej wody. W drugiej połowie wody rozpuść siarczan żelaza, gumę arabską i ocet drzewny. Otrzymany w ten sposób roztwór wlać do „jabłek” i pozostawić pod przykryciem na 6-8 tygodni. Należy pamiętać, by zawartość codziennie przemieszać. Zaprzestajemy mieszania na kilka dni przed końcem. Po tych dniach zlać atrament do butelki i użyć go do pisania piórem ze stalówką. </w:t>
      </w:r>
    </w:p>
    <w:p w:rsidR="006233BE" w:rsidRDefault="006233BE" w:rsidP="006233BE">
      <w:pPr>
        <w:spacing w:line="360" w:lineRule="auto"/>
        <w:ind w:left="360"/>
      </w:pPr>
      <w:r>
        <w:t xml:space="preserve">Tak otrzymanym atramentem, maczając w nim dobrze zaostrzonym gęsim piórem, napisz życzenia bliskiej Ci osobie </w:t>
      </w:r>
      <w:r>
        <w:sym w:font="Wingdings" w:char="F04A"/>
      </w:r>
    </w:p>
    <w:bookmarkEnd w:id="0"/>
    <w:p w:rsidR="006233BE" w:rsidRPr="00D47185" w:rsidRDefault="006233BE" w:rsidP="006233BE"/>
    <w:p w:rsidR="006233BE" w:rsidRDefault="006233BE" w:rsidP="006233BE">
      <w:pPr>
        <w:spacing w:after="0"/>
        <w:rPr>
          <w:rFonts w:ascii="Times New Roman" w:hAnsi="Times New Roman"/>
          <w:sz w:val="24"/>
          <w:szCs w:val="24"/>
        </w:rPr>
      </w:pPr>
    </w:p>
    <w:p w:rsidR="00252338" w:rsidRPr="006233BE" w:rsidRDefault="00252338" w:rsidP="006233BE"/>
    <w:sectPr w:rsidR="00252338" w:rsidRPr="006233BE" w:rsidSect="0053511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ECB" w:rsidRDefault="002A5ECB" w:rsidP="0053511B">
      <w:pPr>
        <w:spacing w:after="0" w:line="240" w:lineRule="auto"/>
      </w:pPr>
      <w:r>
        <w:separator/>
      </w:r>
    </w:p>
  </w:endnote>
  <w:endnote w:type="continuationSeparator" w:id="0">
    <w:p w:rsidR="002A5ECB" w:rsidRDefault="002A5ECB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ECB" w:rsidRDefault="002A5ECB" w:rsidP="0053511B">
      <w:pPr>
        <w:spacing w:after="0" w:line="240" w:lineRule="auto"/>
      </w:pPr>
      <w:r>
        <w:separator/>
      </w:r>
    </w:p>
  </w:footnote>
  <w:footnote w:type="continuationSeparator" w:id="0">
    <w:p w:rsidR="002A5ECB" w:rsidRDefault="002A5ECB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1" w:name="_GoBack"/>
    <w:bookmarkEnd w:id="1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96B"/>
    <w:multiLevelType w:val="hybridMultilevel"/>
    <w:tmpl w:val="BD7E3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B056F"/>
    <w:multiLevelType w:val="hybridMultilevel"/>
    <w:tmpl w:val="9208A9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19562B"/>
    <w:multiLevelType w:val="hybridMultilevel"/>
    <w:tmpl w:val="4544C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AA7C66"/>
    <w:multiLevelType w:val="hybridMultilevel"/>
    <w:tmpl w:val="18BC3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3E396F"/>
    <w:multiLevelType w:val="hybridMultilevel"/>
    <w:tmpl w:val="1CB0D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A70369"/>
    <w:multiLevelType w:val="hybridMultilevel"/>
    <w:tmpl w:val="F1CE1F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0D6D25"/>
    <w:multiLevelType w:val="hybridMultilevel"/>
    <w:tmpl w:val="8132D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2A5ECB"/>
    <w:rsid w:val="0053511B"/>
    <w:rsid w:val="005E2D69"/>
    <w:rsid w:val="005F7EB9"/>
    <w:rsid w:val="00612ADA"/>
    <w:rsid w:val="006233BE"/>
    <w:rsid w:val="006C19D4"/>
    <w:rsid w:val="00711916"/>
    <w:rsid w:val="007F001C"/>
    <w:rsid w:val="00805B2D"/>
    <w:rsid w:val="00875030"/>
    <w:rsid w:val="00937F37"/>
    <w:rsid w:val="00C4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next w:val="Normalny"/>
    <w:link w:val="Nagwek1Znak"/>
    <w:qFormat/>
    <w:rsid w:val="006233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9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5F7EB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6233BE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akanapie.pl/author/29691/gerd-ohnesor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2014-12-30T20:36:00Z</dcterms:created>
  <dcterms:modified xsi:type="dcterms:W3CDTF">2014-12-30T20:36:00Z</dcterms:modified>
</cp:coreProperties>
</file>