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B13F63" w:rsidTr="00415115">
        <w:trPr>
          <w:trHeight w:val="1261"/>
        </w:trPr>
        <w:tc>
          <w:tcPr>
            <w:tcW w:w="3119" w:type="dxa"/>
            <w:shd w:val="clear" w:color="auto" w:fill="auto"/>
          </w:tcPr>
          <w:p w:rsidR="00B13F63" w:rsidRDefault="00B13F63" w:rsidP="00415115"/>
          <w:p w:rsidR="00B13F63" w:rsidRPr="00F75044" w:rsidRDefault="00B13F63" w:rsidP="00415115">
            <w:pPr>
              <w:rPr>
                <w:b/>
              </w:rPr>
            </w:pPr>
            <w:r w:rsidRPr="00F75044">
              <w:rPr>
                <w:b/>
              </w:rPr>
              <w:t>Arkusz nauczyciela nr 1</w:t>
            </w:r>
          </w:p>
          <w:p w:rsidR="00B13F63" w:rsidRPr="00AC4F0F" w:rsidRDefault="00B13F63" w:rsidP="00415115">
            <w:pPr>
              <w:rPr>
                <w:i/>
              </w:rPr>
            </w:pPr>
            <w:r w:rsidRPr="00AC4F0F">
              <w:rPr>
                <w:i/>
              </w:rPr>
              <w:t>Inwentaryzacja alei dębowej</w:t>
            </w:r>
          </w:p>
          <w:p w:rsidR="00B13F63" w:rsidRDefault="00B13F63" w:rsidP="00415115"/>
        </w:tc>
      </w:tr>
    </w:tbl>
    <w:p w:rsidR="00B13F63" w:rsidRDefault="00B13F63" w:rsidP="00B13F6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-23.6pt;margin-top:10.95pt;width:440.25pt;height:0;z-index:251660288;mso-position-horizontal-relative:text;mso-position-vertical-relative:text" o:connectortype="straight" strokeweight="1pt">
            <v:stroke dashstyle="dash"/>
            <v:shadow color="#868686"/>
          </v:shape>
        </w:pict>
      </w:r>
      <w:r>
        <w:t xml:space="preserve">                                          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371475" cy="247650"/>
            <wp:effectExtent l="19050" t="0" r="9525" b="0"/>
            <wp:docPr id="7" name="il_fi" descr="Opis: http://www.tartakwww.pl/tartak/img/nozyczk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tartakwww.pl/tartak/img/nozyczki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F63" w:rsidRDefault="00B13F63" w:rsidP="00B13F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13F63" w:rsidTr="00415115">
        <w:tc>
          <w:tcPr>
            <w:tcW w:w="9212" w:type="dxa"/>
            <w:shd w:val="clear" w:color="auto" w:fill="auto"/>
          </w:tcPr>
          <w:p w:rsidR="00B13F63" w:rsidRDefault="00B13F63" w:rsidP="00415115"/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 w:rsidRPr="00F75044">
              <w:rPr>
                <w:b/>
                <w:bCs/>
                <w:i/>
                <w:iCs/>
                <w:sz w:val="32"/>
                <w:szCs w:val="32"/>
              </w:rPr>
              <w:t>Quercus</w:t>
            </w:r>
            <w:proofErr w:type="spellEnd"/>
            <w:r w:rsidRPr="00F75044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75044">
              <w:rPr>
                <w:b/>
                <w:bCs/>
                <w:i/>
                <w:iCs/>
                <w:sz w:val="32"/>
                <w:szCs w:val="32"/>
              </w:rPr>
              <w:t>robur</w:t>
            </w:r>
            <w:proofErr w:type="spellEnd"/>
            <w:r w:rsidRPr="00F75044">
              <w:rPr>
                <w:b/>
                <w:bCs/>
                <w:i/>
                <w:iCs/>
                <w:sz w:val="32"/>
                <w:szCs w:val="32"/>
              </w:rPr>
              <w:t xml:space="preserve"> - </w:t>
            </w:r>
            <w:r w:rsidRPr="00F75044">
              <w:rPr>
                <w:b/>
                <w:bCs/>
                <w:sz w:val="32"/>
                <w:szCs w:val="32"/>
              </w:rPr>
              <w:t>dąb szypułkowy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 xml:space="preserve">Pokrój: </w:t>
            </w:r>
            <w:r w:rsidRPr="00F75044">
              <w:rPr>
                <w:bCs/>
              </w:rPr>
              <w:t>potężne drzewo o</w:t>
            </w:r>
            <w:r w:rsidRPr="00F75044">
              <w:rPr>
                <w:b/>
                <w:bCs/>
              </w:rPr>
              <w:t xml:space="preserve"> </w:t>
            </w:r>
            <w:r w:rsidRPr="00F75044">
              <w:rPr>
                <w:bCs/>
              </w:rPr>
              <w:t>wysokości 20-</w:t>
            </w:r>
            <w:smartTag w:uri="urn:schemas-microsoft-com:office:smarttags" w:element="metricconverter">
              <w:smartTagPr>
                <w:attr w:name="ProductID" w:val="30 a"/>
              </w:smartTagPr>
              <w:r w:rsidRPr="00F75044">
                <w:rPr>
                  <w:bCs/>
                </w:rPr>
                <w:t>30 a</w:t>
              </w:r>
            </w:smartTag>
            <w:r w:rsidRPr="00F75044">
              <w:rPr>
                <w:bCs/>
              </w:rPr>
              <w:t xml:space="preserve"> nawet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F75044">
                <w:rPr>
                  <w:bCs/>
                </w:rPr>
                <w:t>50 m</w:t>
              </w:r>
            </w:smartTag>
            <w:r w:rsidRPr="00F75044">
              <w:rPr>
                <w:bCs/>
              </w:rPr>
              <w:t xml:space="preserve">, szeroka korona, niski pień i grube konary, 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Kora</w:t>
            </w:r>
            <w:r w:rsidRPr="00F75044">
              <w:rPr>
                <w:bCs/>
              </w:rPr>
              <w:t>: ciemna głęboko spękana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Liście:</w:t>
            </w:r>
            <w:r w:rsidRPr="00F75044">
              <w:rPr>
                <w:bCs/>
              </w:rPr>
              <w:t xml:space="preserve"> 5-</w:t>
            </w:r>
            <w:smartTag w:uri="urn:schemas-microsoft-com:office:smarttags" w:element="metricconverter">
              <w:smartTagPr>
                <w:attr w:name="ProductID" w:val="10, a"/>
              </w:smartTagPr>
              <w:r w:rsidRPr="00F75044">
                <w:rPr>
                  <w:bCs/>
                </w:rPr>
                <w:t>10, a</w:t>
              </w:r>
            </w:smartTag>
            <w:r w:rsidRPr="00F75044">
              <w:rPr>
                <w:bCs/>
              </w:rPr>
              <w:t xml:space="preserve"> czasem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F75044">
                <w:rPr>
                  <w:bCs/>
                </w:rPr>
                <w:t>15 cm</w:t>
              </w:r>
            </w:smartTag>
            <w:r w:rsidRPr="00F75044">
              <w:rPr>
                <w:bCs/>
              </w:rPr>
              <w:t xml:space="preserve"> długości, skórzaste, sztywne, obustronnie nagie, zwykle posiadają 3-6 zaokrąglonych klap, u nasady liścia klapy uszate, bardzo krótki ogonek, nerwy dochodzą do końców klap i krótsze do wcięć pomiędzy nimi,  jesienią liście zabarwiają się na brązowo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Owoce:</w:t>
            </w:r>
            <w:r w:rsidRPr="00F75044">
              <w:rPr>
                <w:bCs/>
              </w:rPr>
              <w:t xml:space="preserve"> żołędzie wydłużone do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F75044">
                <w:rPr>
                  <w:bCs/>
                </w:rPr>
                <w:t>3,5 cm</w:t>
              </w:r>
            </w:smartTag>
            <w:r w:rsidRPr="00F75044">
              <w:rPr>
                <w:bCs/>
              </w:rPr>
              <w:t xml:space="preserve"> długości, młode owoce posiadają podłużne zielonkawe prążki, zebrane po 2, 3 w szypułkach, szypułki mają długość 5-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F75044">
                <w:rPr>
                  <w:bCs/>
                </w:rPr>
                <w:t>12 cm</w:t>
              </w:r>
            </w:smartTag>
            <w:r w:rsidRPr="00F75044">
              <w:rPr>
                <w:bCs/>
              </w:rPr>
              <w:t xml:space="preserve">, 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Występowanie:</w:t>
            </w:r>
            <w:r w:rsidRPr="00F75044">
              <w:rPr>
                <w:bCs/>
              </w:rPr>
              <w:t xml:space="preserve"> gatunek rodzimy, najbardziej powszechny gatunek dębu, występuje na terenie całego kraju</w:t>
            </w:r>
          </w:p>
          <w:p w:rsidR="00B13F63" w:rsidRDefault="00B13F63" w:rsidP="00415115">
            <w:pPr>
              <w:pStyle w:val="NormalnyWeb"/>
              <w:spacing w:before="0" w:beforeAutospacing="0" w:after="0" w:afterAutospacing="0"/>
              <w:jc w:val="both"/>
            </w:pPr>
            <w:r w:rsidRPr="00F75044">
              <w:rPr>
                <w:b/>
              </w:rPr>
              <w:t>Przykład:</w:t>
            </w:r>
            <w:r>
              <w:t xml:space="preserve"> dąb Bartek (</w:t>
            </w:r>
            <w:proofErr w:type="spellStart"/>
            <w:r>
              <w:t>świętokorzyskie</w:t>
            </w:r>
            <w:proofErr w:type="spellEnd"/>
            <w:r>
              <w:t xml:space="preserve">) - </w:t>
            </w:r>
            <w:smartTag w:uri="urn:schemas-microsoft-com:office:smarttags" w:element="metricconverter">
              <w:smartTagPr>
                <w:attr w:name="ProductID" w:val="916 cm"/>
              </w:smartTagPr>
              <w:r>
                <w:t>916 cm</w:t>
              </w:r>
            </w:smartTag>
            <w:r>
              <w:t xml:space="preserve"> obwodu.</w:t>
            </w:r>
          </w:p>
          <w:p w:rsidR="00B13F63" w:rsidRDefault="00B13F63" w:rsidP="00415115">
            <w:pPr>
              <w:pStyle w:val="NormalnyWeb"/>
              <w:spacing w:before="0" w:beforeAutospacing="0" w:after="0" w:afterAutospacing="0"/>
              <w:jc w:val="both"/>
            </w:pPr>
            <w:r w:rsidRPr="00F75044">
              <w:rPr>
                <w:b/>
                <w:bCs/>
              </w:rPr>
              <w:t>Zastosowanie:</w:t>
            </w:r>
            <w:r w:rsidRPr="00F75044">
              <w:rPr>
                <w:bCs/>
              </w:rPr>
              <w:t xml:space="preserve"> najpotężniejszy i najbardziej długowieczny z rodzimych gatunków dębów, często sadzony jako drzewo upamiętniające ważne wydarzenie (dęby papieskie), lecznictwo – kora działa ściągająco przy biegunkach, posiada garbniki, </w:t>
            </w:r>
            <w:r>
              <w:t>d</w:t>
            </w:r>
            <w:r w:rsidRPr="001E2744">
              <w:t xml:space="preserve">rewno dębu jest twarde </w:t>
            </w:r>
            <w:r>
              <w:t xml:space="preserve">                    </w:t>
            </w:r>
            <w:r w:rsidRPr="001E2744">
              <w:t>i mocne</w:t>
            </w:r>
            <w:r>
              <w:t>,</w:t>
            </w:r>
            <w:r w:rsidRPr="001E2744">
              <w:t xml:space="preserve"> po długim moczeniu staje się jeszcze wytrzymalsze </w:t>
            </w:r>
            <w:r>
              <w:t>(tzw. czarny dąb, polski heban), żołędzie jadalne, są pokarmem dla zwierząt leśnych (dzik, koszatki, głuszce, grubodzioby).  Z galasów wyrabiano niegdyś atrament.</w:t>
            </w:r>
          </w:p>
          <w:p w:rsidR="00B13F63" w:rsidRDefault="00B13F63" w:rsidP="00415115">
            <w:pPr>
              <w:pStyle w:val="NormalnyWeb"/>
            </w:pPr>
            <w:r w:rsidRPr="00F75044">
              <w:rPr>
                <w:b/>
                <w:i/>
              </w:rPr>
              <w:t xml:space="preserve">Galas, </w:t>
            </w:r>
            <w:r w:rsidRPr="00F75044">
              <w:rPr>
                <w:b/>
                <w:bCs/>
                <w:i/>
              </w:rPr>
              <w:t xml:space="preserve"> </w:t>
            </w:r>
            <w:r w:rsidRPr="00F75044">
              <w:rPr>
                <w:b/>
                <w:i/>
              </w:rPr>
              <w:t>galasówka</w:t>
            </w:r>
            <w:r w:rsidRPr="00F75044">
              <w:rPr>
                <w:i/>
              </w:rPr>
              <w:t>– patologiczna narośl powstała z tkanki roślinnej spowodowany przez zwierzęta, mają za zadanie chronić rozwijające się w jego wnętrzu larwy. Na pączkach dębu nazywana dębianką</w:t>
            </w:r>
            <w:r>
              <w:t>.</w:t>
            </w:r>
          </w:p>
        </w:tc>
      </w:tr>
    </w:tbl>
    <w:p w:rsidR="00B13F63" w:rsidRDefault="00B13F63" w:rsidP="00B13F63"/>
    <w:p w:rsidR="00B13F63" w:rsidRDefault="00B13F63" w:rsidP="00B13F63">
      <w:r>
        <w:rPr>
          <w:noProof/>
        </w:rPr>
        <w:pict>
          <v:shape id="_x0000_s2056" type="#_x0000_t32" style="position:absolute;margin-left:-23.6pt;margin-top:10.95pt;width:440.25pt;height:0;z-index:251661312" o:connectortype="straight" strokeweight="1pt">
            <v:stroke dashstyle="dash"/>
            <v:shadow color="#868686"/>
          </v:shape>
        </w:pict>
      </w:r>
      <w:r>
        <w:t xml:space="preserve">                                          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371475" cy="247650"/>
            <wp:effectExtent l="19050" t="0" r="9525" b="0"/>
            <wp:docPr id="6" name="il_fi" descr="Opis: http://www.tartakwww.pl/tartak/img/nozyczk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tartakwww.pl/tartak/img/nozyczki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F63" w:rsidRDefault="00B13F63" w:rsidP="00B13F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13F63" w:rsidTr="00415115">
        <w:tc>
          <w:tcPr>
            <w:tcW w:w="9212" w:type="dxa"/>
            <w:shd w:val="clear" w:color="auto" w:fill="auto"/>
          </w:tcPr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 w:rsidRPr="00F75044">
              <w:rPr>
                <w:b/>
                <w:bCs/>
                <w:i/>
                <w:iCs/>
                <w:sz w:val="32"/>
                <w:szCs w:val="32"/>
              </w:rPr>
              <w:t>Quercus</w:t>
            </w:r>
            <w:proofErr w:type="spellEnd"/>
            <w:r w:rsidRPr="00F75044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75044">
              <w:rPr>
                <w:b/>
                <w:bCs/>
                <w:i/>
                <w:iCs/>
                <w:sz w:val="32"/>
                <w:szCs w:val="32"/>
              </w:rPr>
              <w:t>petraea</w:t>
            </w:r>
            <w:proofErr w:type="spellEnd"/>
            <w:r w:rsidRPr="00F75044">
              <w:rPr>
                <w:b/>
                <w:bCs/>
                <w:i/>
                <w:iCs/>
                <w:sz w:val="32"/>
                <w:szCs w:val="32"/>
              </w:rPr>
              <w:t xml:space="preserve"> - </w:t>
            </w:r>
            <w:r w:rsidRPr="00F75044">
              <w:rPr>
                <w:b/>
                <w:bCs/>
                <w:sz w:val="32"/>
                <w:szCs w:val="32"/>
              </w:rPr>
              <w:t>dąb bezszypułkowy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 xml:space="preserve">Pokrój: </w:t>
            </w:r>
            <w:r w:rsidRPr="00F75044">
              <w:rPr>
                <w:bCs/>
              </w:rPr>
              <w:t>pień długi, widoczny prawie do wierzchołka korony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Kora</w:t>
            </w:r>
            <w:r w:rsidRPr="00F75044">
              <w:rPr>
                <w:bCs/>
              </w:rPr>
              <w:t>: ciemna głęboko spękana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Liście:</w:t>
            </w:r>
            <w:r w:rsidRPr="00F75044">
              <w:rPr>
                <w:bCs/>
              </w:rPr>
              <w:t xml:space="preserve"> regularniej klapowane niż u dębu szypułkowanego, nasada liścia klinowata (ostro zakończona), ogonek długi do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F75044">
                <w:rPr>
                  <w:bCs/>
                </w:rPr>
                <w:t>2,5 cm</w:t>
              </w:r>
            </w:smartTag>
            <w:r w:rsidRPr="00F75044">
              <w:rPr>
                <w:bCs/>
              </w:rPr>
              <w:t>, jesienią zabarwiają się na brązowo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Owoce:</w:t>
            </w:r>
            <w:r w:rsidRPr="00F75044">
              <w:rPr>
                <w:bCs/>
              </w:rPr>
              <w:t xml:space="preserve"> żołędzie siedzące lub na bardzo krótkich szypułkach, skupione po kilka, owoc bez </w:t>
            </w:r>
            <w:r w:rsidRPr="00F75044">
              <w:rPr>
                <w:bCs/>
              </w:rPr>
              <w:lastRenderedPageBreak/>
              <w:t>prążków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Występowanie:</w:t>
            </w:r>
            <w:r w:rsidRPr="00F75044">
              <w:rPr>
                <w:bCs/>
              </w:rPr>
              <w:t xml:space="preserve"> gatunek rodzimy, występuje na terenie całego kraju, poza </w:t>
            </w:r>
            <w:proofErr w:type="spellStart"/>
            <w:r w:rsidRPr="00F75044">
              <w:rPr>
                <w:bCs/>
              </w:rPr>
              <w:t>pn.-wsch</w:t>
            </w:r>
            <w:proofErr w:type="spellEnd"/>
            <w:r w:rsidRPr="00F75044">
              <w:rPr>
                <w:bCs/>
              </w:rPr>
              <w:t>. jego częścią</w:t>
            </w:r>
          </w:p>
          <w:p w:rsidR="00B13F63" w:rsidRDefault="00B13F63" w:rsidP="00415115">
            <w:pPr>
              <w:pStyle w:val="NormalnyWeb"/>
              <w:spacing w:before="0" w:beforeAutospacing="0" w:after="0" w:afterAutospacing="0"/>
            </w:pPr>
            <w:r w:rsidRPr="00F75044">
              <w:rPr>
                <w:b/>
              </w:rPr>
              <w:t>Przykład:</w:t>
            </w:r>
            <w:r>
              <w:t xml:space="preserve"> Międzyzdroje (zachodniopomorskie) obwód </w:t>
            </w:r>
            <w:smartTag w:uri="urn:schemas-microsoft-com:office:smarttags" w:element="metricconverter">
              <w:smartTagPr>
                <w:attr w:name="ProductID" w:val="440 cm"/>
              </w:smartTagPr>
              <w:r>
                <w:t xml:space="preserve">440 </w:t>
              </w:r>
              <w:proofErr w:type="spellStart"/>
              <w:r>
                <w:t>cm</w:t>
              </w:r>
            </w:smartTag>
            <w:proofErr w:type="spellEnd"/>
            <w:r>
              <w:t>.</w:t>
            </w:r>
          </w:p>
          <w:p w:rsidR="00B13F63" w:rsidRPr="007D699F" w:rsidRDefault="00B13F63" w:rsidP="00415115">
            <w:pPr>
              <w:pStyle w:val="NormalnyWeb"/>
              <w:spacing w:before="0" w:beforeAutospacing="0" w:after="0" w:afterAutospacing="0"/>
            </w:pPr>
            <w:r w:rsidRPr="00F75044">
              <w:rPr>
                <w:b/>
                <w:bCs/>
              </w:rPr>
              <w:t xml:space="preserve">Zastosowanie: </w:t>
            </w:r>
            <w:r>
              <w:t xml:space="preserve">Sadzony w dużych parkach, rośnie na uboższych glebach niż d. szypułkowy, </w:t>
            </w:r>
          </w:p>
          <w:p w:rsidR="00B13F63" w:rsidRDefault="00B13F63" w:rsidP="00415115"/>
        </w:tc>
      </w:tr>
    </w:tbl>
    <w:p w:rsidR="00B13F63" w:rsidRDefault="00B13F63" w:rsidP="00B13F63"/>
    <w:p w:rsidR="00B13F63" w:rsidRDefault="00B13F63" w:rsidP="00B13F63">
      <w:r>
        <w:rPr>
          <w:noProof/>
        </w:rPr>
        <w:pict>
          <v:shape id="_x0000_s2057" type="#_x0000_t32" style="position:absolute;margin-left:-23.6pt;margin-top:10.95pt;width:440.25pt;height:0;z-index:251662336" o:connectortype="straight" strokeweight="1pt">
            <v:stroke dashstyle="dash"/>
            <v:shadow color="#868686"/>
          </v:shape>
        </w:pict>
      </w:r>
      <w:r>
        <w:t xml:space="preserve">                                          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371475" cy="247650"/>
            <wp:effectExtent l="19050" t="0" r="9525" b="0"/>
            <wp:docPr id="5" name="il_fi" descr="Opis: http://www.tartakwww.pl/tartak/img/nozyczk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tartakwww.pl/tartak/img/nozyczki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13F63" w:rsidTr="00415115">
        <w:tc>
          <w:tcPr>
            <w:tcW w:w="9212" w:type="dxa"/>
            <w:shd w:val="clear" w:color="auto" w:fill="auto"/>
          </w:tcPr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 w:rsidRPr="00F75044">
              <w:rPr>
                <w:b/>
                <w:bCs/>
                <w:i/>
                <w:iCs/>
                <w:sz w:val="32"/>
                <w:szCs w:val="32"/>
              </w:rPr>
              <w:t>Quercus</w:t>
            </w:r>
            <w:proofErr w:type="spellEnd"/>
            <w:r w:rsidRPr="00F75044">
              <w:rPr>
                <w:b/>
                <w:bCs/>
                <w:i/>
                <w:iCs/>
                <w:sz w:val="32"/>
                <w:szCs w:val="32"/>
              </w:rPr>
              <w:t xml:space="preserve"> rubra - </w:t>
            </w:r>
            <w:r w:rsidRPr="00F75044">
              <w:rPr>
                <w:b/>
                <w:bCs/>
                <w:sz w:val="32"/>
                <w:szCs w:val="32"/>
              </w:rPr>
              <w:t>dąb czerwony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 xml:space="preserve">Pokrój: </w:t>
            </w:r>
            <w:r w:rsidRPr="00F75044">
              <w:rPr>
                <w:bCs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F75044">
                <w:rPr>
                  <w:bCs/>
                </w:rPr>
                <w:t>25 m</w:t>
              </w:r>
            </w:smartTag>
            <w:r w:rsidRPr="00F75044">
              <w:rPr>
                <w:bCs/>
              </w:rPr>
              <w:t xml:space="preserve"> wysokości, szeroka korona (lecz mniejszy niż d. szypułkowy                          i d. bezszypułkowy)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Kora</w:t>
            </w:r>
            <w:r w:rsidRPr="00F75044">
              <w:rPr>
                <w:bCs/>
              </w:rPr>
              <w:t>: gładka, miejscami lekko spękana, szara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Liście:</w:t>
            </w:r>
            <w:r w:rsidRPr="00F75044">
              <w:rPr>
                <w:bCs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F75044">
                <w:rPr>
                  <w:bCs/>
                </w:rPr>
                <w:t>22 cm</w:t>
              </w:r>
            </w:smartTag>
            <w:r w:rsidRPr="00F75044">
              <w:rPr>
                <w:bCs/>
              </w:rPr>
              <w:t xml:space="preserve"> długości, klapy ostro zakończone, gładkie, błyszczące, jesienią przebarwiają się na czerwono nasada liścia klinowata (ostro zakończona), 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Owoce:</w:t>
            </w:r>
            <w:r w:rsidRPr="00F75044">
              <w:rPr>
                <w:bCs/>
              </w:rPr>
              <w:t xml:space="preserve"> żołędzie pękate, osadzone w płytkiej miseczce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Występowanie:</w:t>
            </w:r>
            <w:r w:rsidRPr="00F75044">
              <w:rPr>
                <w:bCs/>
              </w:rPr>
              <w:t xml:space="preserve"> gatunek obcy, spotykany na terenie całej Polski</w:t>
            </w:r>
          </w:p>
          <w:p w:rsidR="00B13F63" w:rsidRDefault="00B13F63" w:rsidP="00415115">
            <w:pPr>
              <w:pStyle w:val="NormalnyWeb"/>
              <w:spacing w:before="0" w:beforeAutospacing="0" w:after="0" w:afterAutospacing="0"/>
            </w:pPr>
            <w:r w:rsidRPr="00F75044">
              <w:rPr>
                <w:b/>
              </w:rPr>
              <w:t>Przykład:</w:t>
            </w:r>
            <w:r>
              <w:t xml:space="preserve">  Kalisz (wielkopolskie) </w:t>
            </w:r>
            <w:smartTag w:uri="urn:schemas-microsoft-com:office:smarttags" w:element="metricconverter">
              <w:smartTagPr>
                <w:attr w:name="ProductID" w:val="450 cm"/>
              </w:smartTagPr>
              <w:r>
                <w:t>450 cm</w:t>
              </w:r>
            </w:smartTag>
            <w:r>
              <w:t xml:space="preserve"> w obwodzie</w:t>
            </w:r>
          </w:p>
          <w:p w:rsidR="00B13F63" w:rsidRDefault="00B13F63" w:rsidP="00415115">
            <w:pPr>
              <w:pStyle w:val="NormalnyWeb"/>
              <w:spacing w:before="0" w:beforeAutospacing="0" w:after="0" w:afterAutospacing="0"/>
            </w:pPr>
            <w:r w:rsidRPr="00F75044">
              <w:rPr>
                <w:b/>
                <w:bCs/>
              </w:rPr>
              <w:t xml:space="preserve">Zastosowanie: </w:t>
            </w:r>
            <w:r>
              <w:t xml:space="preserve">najpospolitszy obcy sadzony w parkach, na skwerach ze względu na ozdobny charakter szczególnie jesienią, sprowadzony do Europy z Ameryki Północnej w XVIII w. , jest gatunkiem ekspansywnym – szybko rośnie, szybko się rozprzestrzenia wypierając nasze rodzime gatunki drzew (zabiera im światło), w drzewostanach z dużym udziałem dębu czerwonego runo jest ubogie, ponieważ na ziemi zalega warstwa liści, które trudno się rozkładają. </w:t>
            </w:r>
          </w:p>
          <w:p w:rsidR="00B13F63" w:rsidRDefault="00B13F63" w:rsidP="00415115"/>
        </w:tc>
      </w:tr>
    </w:tbl>
    <w:p w:rsidR="00B13F63" w:rsidRDefault="00B13F63" w:rsidP="00B13F63"/>
    <w:p w:rsidR="00B13F63" w:rsidRDefault="00B13F63" w:rsidP="00B13F63">
      <w:r>
        <w:rPr>
          <w:noProof/>
        </w:rPr>
        <w:pict>
          <v:shape id="_x0000_s2058" type="#_x0000_t32" style="position:absolute;margin-left:-23.6pt;margin-top:10.95pt;width:440.25pt;height:0;z-index:251663360" o:connectortype="straight" strokeweight="1pt">
            <v:stroke dashstyle="dash"/>
            <v:shadow color="#868686"/>
          </v:shape>
        </w:pict>
      </w:r>
      <w:r>
        <w:t xml:space="preserve">                                          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371475" cy="247650"/>
            <wp:effectExtent l="19050" t="0" r="9525" b="0"/>
            <wp:docPr id="4" name="il_fi" descr="Opis: http://www.tartakwww.pl/tartak/img/nozyczk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tartakwww.pl/tartak/img/nozyczki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F63" w:rsidRDefault="00B13F63" w:rsidP="00B13F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13F63" w:rsidTr="00415115">
        <w:tc>
          <w:tcPr>
            <w:tcW w:w="9212" w:type="dxa"/>
            <w:shd w:val="clear" w:color="auto" w:fill="auto"/>
          </w:tcPr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 w:rsidRPr="00F75044">
              <w:rPr>
                <w:b/>
                <w:bCs/>
                <w:i/>
                <w:iCs/>
                <w:sz w:val="28"/>
                <w:szCs w:val="28"/>
              </w:rPr>
              <w:t>Quercus</w:t>
            </w:r>
            <w:proofErr w:type="spellEnd"/>
            <w:r w:rsidRPr="00F7504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75044">
              <w:rPr>
                <w:b/>
                <w:bCs/>
                <w:i/>
                <w:iCs/>
                <w:sz w:val="28"/>
                <w:szCs w:val="28"/>
              </w:rPr>
              <w:t>palustris</w:t>
            </w:r>
            <w:proofErr w:type="spellEnd"/>
            <w:r w:rsidRPr="00F75044">
              <w:rPr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F75044">
              <w:rPr>
                <w:b/>
                <w:bCs/>
                <w:sz w:val="28"/>
                <w:szCs w:val="28"/>
              </w:rPr>
              <w:t>dąb błotny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 xml:space="preserve">Pokrój: </w:t>
            </w:r>
            <w:r w:rsidRPr="00F75044">
              <w:rPr>
                <w:bCs/>
              </w:rPr>
              <w:t>30-</w:t>
            </w:r>
            <w:smartTag w:uri="urn:schemas-microsoft-com:office:smarttags" w:element="metricconverter">
              <w:smartTagPr>
                <w:attr w:name="ProductID" w:val="40 m"/>
              </w:smartTagPr>
              <w:r w:rsidRPr="00F75044">
                <w:rPr>
                  <w:bCs/>
                </w:rPr>
                <w:t>40 m</w:t>
              </w:r>
            </w:smartTag>
            <w:r w:rsidRPr="00F75044">
              <w:rPr>
                <w:bCs/>
              </w:rPr>
              <w:t xml:space="preserve"> wysokości, wydłużona korona, prosty pień, starsze drzewa w dolnej części pnia posiadają charakterystyczne suche zwisające gałęzie, pień nie oczyszcza się z nich.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Kora</w:t>
            </w:r>
            <w:r w:rsidRPr="00F75044">
              <w:rPr>
                <w:bCs/>
              </w:rPr>
              <w:t xml:space="preserve">: </w:t>
            </w:r>
            <w:r>
              <w:rPr>
                <w:bCs/>
              </w:rPr>
              <w:t>szara, płytko spękana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Liście:</w:t>
            </w:r>
            <w:r w:rsidRPr="00F75044">
              <w:rPr>
                <w:bCs/>
              </w:rPr>
              <w:t xml:space="preserve"> mniejsze niż u dębu czerwonego, tylko z 3-3 parami klap, ostro zakończonych, głębiej wciętych niż u dębu czerwonego, nasada liścia klinowata (ostro zakończona) tak jak   u dębu czerwonego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Owoce:</w:t>
            </w:r>
            <w:r w:rsidRPr="00F75044">
              <w:rPr>
                <w:bCs/>
              </w:rPr>
              <w:t xml:space="preserve"> żołędzie małe, prawie półkoliste (ok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F75044">
                <w:rPr>
                  <w:bCs/>
                </w:rPr>
                <w:t>1 cm</w:t>
              </w:r>
            </w:smartTag>
            <w:r w:rsidRPr="00F75044">
              <w:rPr>
                <w:bCs/>
              </w:rPr>
              <w:t xml:space="preserve"> średnicy), osadzone w bardzo cienkiej              i płytkiej miseczce, </w:t>
            </w:r>
            <w:r>
              <w:rPr>
                <w:bCs/>
              </w:rPr>
              <w:t>młode często prążkowane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jc w:val="both"/>
              <w:rPr>
                <w:bCs/>
              </w:rPr>
            </w:pPr>
            <w:r w:rsidRPr="00F75044">
              <w:rPr>
                <w:b/>
                <w:bCs/>
              </w:rPr>
              <w:t>Występowanie:</w:t>
            </w:r>
            <w:r w:rsidRPr="00F75044">
              <w:rPr>
                <w:bCs/>
              </w:rPr>
              <w:t xml:space="preserve"> gatunek obcy, po dębie czerwonym najczęściej spotykany na terenie Polski, rośnie na glebach wilgotnych</w:t>
            </w:r>
          </w:p>
          <w:p w:rsidR="00B13F63" w:rsidRPr="00F75044" w:rsidRDefault="00B13F63" w:rsidP="00415115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F75044">
              <w:rPr>
                <w:b/>
              </w:rPr>
              <w:t>Przykład:</w:t>
            </w:r>
            <w:r>
              <w:t xml:space="preserve"> Radaczewo (lubuskie) </w:t>
            </w:r>
            <w:smartTag w:uri="urn:schemas-microsoft-com:office:smarttags" w:element="metricconverter">
              <w:smartTagPr>
                <w:attr w:name="ProductID" w:val="340 cm"/>
              </w:smartTagPr>
              <w:r>
                <w:t>340 cm</w:t>
              </w:r>
            </w:smartTag>
            <w:r>
              <w:t xml:space="preserve"> obwodu</w:t>
            </w:r>
            <w:r w:rsidRPr="00F75044">
              <w:rPr>
                <w:b/>
                <w:bCs/>
              </w:rPr>
              <w:t xml:space="preserve"> </w:t>
            </w:r>
          </w:p>
          <w:p w:rsidR="00B13F63" w:rsidRPr="007D699F" w:rsidRDefault="00B13F63" w:rsidP="00415115">
            <w:pPr>
              <w:pStyle w:val="NormalnyWeb"/>
              <w:spacing w:before="0" w:beforeAutospacing="0" w:after="0" w:afterAutospacing="0"/>
            </w:pPr>
            <w:r w:rsidRPr="00F75044">
              <w:rPr>
                <w:b/>
                <w:bCs/>
              </w:rPr>
              <w:lastRenderedPageBreak/>
              <w:t xml:space="preserve">Zastosowanie: </w:t>
            </w:r>
            <w:r>
              <w:t xml:space="preserve">gatunek dekoracyjny ze względu na ładne, głęboko powcinane liście. </w:t>
            </w:r>
          </w:p>
          <w:p w:rsidR="00B13F63" w:rsidRDefault="00B13F63" w:rsidP="00415115"/>
        </w:tc>
      </w:tr>
    </w:tbl>
    <w:p w:rsidR="00B13F63" w:rsidRDefault="00B13F63" w:rsidP="00B13F63"/>
    <w:p w:rsidR="00B13F63" w:rsidRDefault="00B13F63" w:rsidP="00B13F63"/>
    <w:p w:rsidR="00B13F63" w:rsidRDefault="00B13F63" w:rsidP="00B13F63">
      <w:r>
        <w:rPr>
          <w:noProof/>
        </w:rPr>
        <w:pict>
          <v:shape id="_x0000_s2059" type="#_x0000_t32" style="position:absolute;margin-left:-23.6pt;margin-top:10.95pt;width:440.25pt;height:0;z-index:251664384" o:connectortype="straight" strokeweight="1pt">
            <v:stroke dashstyle="dash"/>
            <v:shadow color="#868686"/>
          </v:shape>
        </w:pict>
      </w:r>
      <w:r>
        <w:t xml:space="preserve">                                          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371475" cy="247650"/>
            <wp:effectExtent l="19050" t="0" r="9525" b="0"/>
            <wp:docPr id="2" name="il_fi" descr="Opis: http://www.tartakwww.pl/tartak/img/nozyczk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tartakwww.pl/tartak/img/nozyczki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F63" w:rsidRDefault="00B13F63" w:rsidP="00B13F63"/>
    <w:p w:rsidR="00252338" w:rsidRPr="00B13F63" w:rsidRDefault="00252338" w:rsidP="00B13F63"/>
    <w:sectPr w:rsidR="00252338" w:rsidRPr="00B13F63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B5" w:rsidRDefault="00857DB5" w:rsidP="0053511B">
      <w:pPr>
        <w:spacing w:after="0" w:line="240" w:lineRule="auto"/>
      </w:pPr>
      <w:r>
        <w:separator/>
      </w:r>
    </w:p>
  </w:endnote>
  <w:endnote w:type="continuationSeparator" w:id="0">
    <w:p w:rsidR="00857DB5" w:rsidRDefault="00857DB5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B5" w:rsidRDefault="00857DB5" w:rsidP="0053511B">
      <w:pPr>
        <w:spacing w:after="0" w:line="240" w:lineRule="auto"/>
      </w:pPr>
      <w:r>
        <w:separator/>
      </w:r>
    </w:p>
  </w:footnote>
  <w:footnote w:type="continuationSeparator" w:id="0">
    <w:p w:rsidR="00857DB5" w:rsidRDefault="00857DB5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420B56"/>
    <w:rsid w:val="0053511B"/>
    <w:rsid w:val="005E2D69"/>
    <w:rsid w:val="006C19D4"/>
    <w:rsid w:val="00711916"/>
    <w:rsid w:val="00805B2D"/>
    <w:rsid w:val="00857DB5"/>
    <w:rsid w:val="00875030"/>
    <w:rsid w:val="00B1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  <o:rules v:ext="edit">
        <o:r id="V:Rule1" type="connector" idref="#_x0000_s2055"/>
        <o:r id="V:Rule2" type="connector" idref="#_x0000_s2056"/>
        <o:r id="V:Rule3" type="connector" idref="#_x0000_s2057"/>
        <o:r id="V:Rule4" type="connector" idref="#_x0000_s2058"/>
        <o:r id="V:Rule5" type="connector" idref="#_x0000_s2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styleId="NormalnyWeb">
    <w:name w:val="Normal (Web)"/>
    <w:basedOn w:val="Normalny"/>
    <w:uiPriority w:val="99"/>
    <w:rsid w:val="00B1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2014-12-30T17:47:00Z</dcterms:created>
  <dcterms:modified xsi:type="dcterms:W3CDTF">2014-12-30T17:47:00Z</dcterms:modified>
</cp:coreProperties>
</file>