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</w:tblGrid>
      <w:tr w:rsidR="007C652C" w:rsidRPr="0085493A" w:rsidTr="007E0DAA">
        <w:trPr>
          <w:trHeight w:val="1261"/>
        </w:trPr>
        <w:tc>
          <w:tcPr>
            <w:tcW w:w="4112" w:type="dxa"/>
            <w:shd w:val="clear" w:color="auto" w:fill="auto"/>
          </w:tcPr>
          <w:p w:rsidR="007C652C" w:rsidRPr="0085493A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52C" w:rsidRPr="0085493A" w:rsidRDefault="007C652C" w:rsidP="007E0D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nauczyciela – odpowiedzi do arkusza ucznia </w:t>
            </w: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>nr 1</w:t>
            </w:r>
          </w:p>
          <w:p w:rsidR="007C652C" w:rsidRPr="0085493A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Ochrona przyrody w Polsce</w:t>
            </w:r>
          </w:p>
        </w:tc>
      </w:tr>
    </w:tbl>
    <w:p w:rsidR="007C652C" w:rsidRDefault="007C652C" w:rsidP="007C6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52C" w:rsidRDefault="007C652C" w:rsidP="007C6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Którą z form ochrony przyrody zastosowałbyś dla poszczególnych elementów przyrody:</w:t>
      </w:r>
    </w:p>
    <w:p w:rsidR="007C652C" w:rsidRPr="0085493A" w:rsidRDefault="007C652C" w:rsidP="007C6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99">
              <w:rPr>
                <w:rFonts w:ascii="Times New Roman" w:hAnsi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299">
              <w:rPr>
                <w:rFonts w:ascii="Times New Roman" w:hAnsi="Times New Roman"/>
                <w:b/>
                <w:sz w:val="24"/>
                <w:szCs w:val="24"/>
              </w:rPr>
              <w:t>forma ochrony przyrody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Koryto rzeczne wraz z doliną i starorzeczami o powierzchni </w:t>
            </w:r>
            <w:smartTag w:uri="urn:schemas-microsoft-com:office:smarttags" w:element="metricconverter">
              <w:smartTagPr>
                <w:attr w:name="ProductID" w:val="490 ha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490 ha</w:t>
              </w:r>
            </w:smartTag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Rezerwat przyrody, zespół przyrodniczo-krajobrazowy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Fragment pasma górskiego o wybitnych walorach przyrodniczych o powierzchni </w:t>
            </w:r>
            <w:smartTag w:uri="urn:schemas-microsoft-com:office:smarttags" w:element="metricconverter">
              <w:smartTagPr>
                <w:attr w:name="ProductID" w:val="2100 ha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2100 ha</w:t>
              </w:r>
            </w:smartTag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narodowy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Fragment lasu z naturalnym stanowiskiem jodły o powierzchni </w:t>
            </w:r>
            <w:smartTag w:uri="urn:schemas-microsoft-com:office:smarttags" w:element="metricconverter">
              <w:smartTagPr>
                <w:attr w:name="ProductID" w:val="50 ha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50 ha</w:t>
              </w:r>
            </w:smartTag>
            <w:r w:rsidRPr="007C0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Rezerwat przyrody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Głaz narzutowy o obwodzie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20 m</w:t>
              </w:r>
            </w:smartTag>
            <w:r w:rsidRPr="007C0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Pomnik przyrody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Fragment boru mieszanego o powierzchni           </w:t>
            </w:r>
            <w:smartTag w:uri="urn:schemas-microsoft-com:office:smarttags" w:element="metricconverter">
              <w:smartTagPr>
                <w:attr w:name="ProductID" w:val="9 ha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9 ha</w:t>
              </w:r>
            </w:smartTag>
            <w:r w:rsidRPr="007C0299">
              <w:rPr>
                <w:rFonts w:ascii="Times New Roman" w:hAnsi="Times New Roman"/>
                <w:sz w:val="24"/>
                <w:szCs w:val="24"/>
              </w:rPr>
              <w:t xml:space="preserve"> ze stanowiskiem różanecznika żółtego</w:t>
            </w:r>
          </w:p>
        </w:tc>
        <w:tc>
          <w:tcPr>
            <w:tcW w:w="4606" w:type="dxa"/>
            <w:shd w:val="clear" w:color="auto" w:fill="auto"/>
          </w:tcPr>
          <w:p w:rsidR="007C652C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Rezerwat przyrody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Użytek ekologiczny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Torfowisko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Rezerwat przyrody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Użytek ekologiczny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Fragment doliny rzecznej na terenie, której okresowo rzeka występuje z brzegów i wtedy dolina staje się miejscem odpoczynku              i rozrodu dla wielu gatunków ptaków.</w:t>
            </w:r>
          </w:p>
        </w:tc>
        <w:tc>
          <w:tcPr>
            <w:tcW w:w="4606" w:type="dxa"/>
            <w:shd w:val="clear" w:color="auto" w:fill="auto"/>
          </w:tcPr>
          <w:p w:rsidR="007C652C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Obszar Natura 2000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Rozlewisko na polu na którym do rozrodu przystępuje kumak nizinny</w:t>
            </w: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Użytek ekologiczny,  obszar Natura 2000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Dąb szypułkowy o obwodzie </w:t>
            </w:r>
            <w:smartTag w:uri="urn:schemas-microsoft-com:office:smarttags" w:element="metricconverter">
              <w:smartTagPr>
                <w:attr w:name="ProductID" w:val="630 cm"/>
              </w:smartTagPr>
              <w:r w:rsidRPr="007C0299">
                <w:rPr>
                  <w:rFonts w:ascii="Times New Roman" w:hAnsi="Times New Roman"/>
                  <w:sz w:val="24"/>
                  <w:szCs w:val="24"/>
                </w:rPr>
                <w:t>630 cm</w:t>
              </w:r>
            </w:smartTag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Pomnik przyrody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Obszar w okolicach dużego miasta                     o wybitnych walorach przyrodniczych, kulturowych i przyrodniczych, na terenie którego grunty leśne i rolne pozostawia się        w gospodarczym wykorzystaniu.</w:t>
            </w: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krajobrazowy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 xml:space="preserve">Fragment ściany zbudowanej z wapienia, </w:t>
            </w:r>
          </w:p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w której występuje znaczne nagromadzenie skamieniałości.</w:t>
            </w: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 dokumentacyjne</w:t>
            </w:r>
          </w:p>
        </w:tc>
      </w:tr>
      <w:tr w:rsidR="007C652C" w:rsidRPr="007C0299" w:rsidTr="007E0DAA"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299">
              <w:rPr>
                <w:rFonts w:ascii="Times New Roman" w:hAnsi="Times New Roman"/>
                <w:sz w:val="24"/>
                <w:szCs w:val="24"/>
              </w:rPr>
              <w:t>Śródleśne oczko wodne</w:t>
            </w:r>
          </w:p>
        </w:tc>
        <w:tc>
          <w:tcPr>
            <w:tcW w:w="4606" w:type="dxa"/>
            <w:shd w:val="clear" w:color="auto" w:fill="auto"/>
          </w:tcPr>
          <w:p w:rsidR="007C652C" w:rsidRPr="007C0299" w:rsidRDefault="007C652C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Użytek ekologiczny</w:t>
            </w:r>
          </w:p>
        </w:tc>
      </w:tr>
    </w:tbl>
    <w:p w:rsidR="007C652C" w:rsidRPr="0085493A" w:rsidRDefault="007C652C" w:rsidP="007C6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C652C" w:rsidRPr="0085493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2D" w:rsidRDefault="00C44F2D" w:rsidP="0053511B">
      <w:pPr>
        <w:spacing w:after="0" w:line="240" w:lineRule="auto"/>
      </w:pPr>
      <w:r>
        <w:separator/>
      </w:r>
    </w:p>
  </w:endnote>
  <w:endnote w:type="continuationSeparator" w:id="0">
    <w:p w:rsidR="00C44F2D" w:rsidRDefault="00C44F2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2D" w:rsidRDefault="00C44F2D" w:rsidP="0053511B">
      <w:pPr>
        <w:spacing w:after="0" w:line="240" w:lineRule="auto"/>
      </w:pPr>
      <w:r>
        <w:separator/>
      </w:r>
    </w:p>
  </w:footnote>
  <w:footnote w:type="continuationSeparator" w:id="0">
    <w:p w:rsidR="00C44F2D" w:rsidRDefault="00C44F2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4804E5"/>
    <w:rsid w:val="00524CBB"/>
    <w:rsid w:val="0053511B"/>
    <w:rsid w:val="005E2D69"/>
    <w:rsid w:val="006C19D4"/>
    <w:rsid w:val="00711916"/>
    <w:rsid w:val="007C652C"/>
    <w:rsid w:val="007D39F4"/>
    <w:rsid w:val="00805B2D"/>
    <w:rsid w:val="00875030"/>
    <w:rsid w:val="00A14E6D"/>
    <w:rsid w:val="00C44F2D"/>
    <w:rsid w:val="00CD21E0"/>
    <w:rsid w:val="00FB6FB2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2014-12-30T18:40:00Z</dcterms:created>
  <dcterms:modified xsi:type="dcterms:W3CDTF">2014-12-30T18:40:00Z</dcterms:modified>
</cp:coreProperties>
</file>