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</w:tblGrid>
      <w:tr w:rsidR="00B94C80" w:rsidRPr="00F87F92" w:rsidTr="004F58D0">
        <w:trPr>
          <w:trHeight w:val="1261"/>
        </w:trPr>
        <w:tc>
          <w:tcPr>
            <w:tcW w:w="3119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C80" w:rsidRPr="00F87F92" w:rsidRDefault="00B94C80" w:rsidP="004F58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>Arkusz nauczyciela nr 1</w:t>
            </w:r>
          </w:p>
          <w:p w:rsidR="00B94C80" w:rsidRPr="00F87F92" w:rsidRDefault="00B94C80" w:rsidP="004F5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Rośliny wodne</w:t>
            </w:r>
          </w:p>
          <w:p w:rsidR="00B94C80" w:rsidRPr="00F87F92" w:rsidRDefault="00B94C80" w:rsidP="004F5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C80" w:rsidRPr="00F87F92" w:rsidRDefault="00B94C80" w:rsidP="00B94C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5802"/>
      </w:tblGrid>
      <w:tr w:rsidR="00B94C80" w:rsidRPr="00F87F92" w:rsidTr="004F58D0">
        <w:tc>
          <w:tcPr>
            <w:tcW w:w="3369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 xml:space="preserve">Rzęsa drobna 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Lemna minor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47775" cy="1514475"/>
                  <wp:effectExtent l="19050" t="0" r="9525" b="0"/>
                  <wp:docPr id="24" name="Obraz 1" descr="rz dr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z dr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Jedna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najmniejszych na świecie roślin naczyniowych. Występuje w wodach stojących oraz bardzo wolno płynących.  Posiada małe spłaszczone pędy, które kształtem przypominają liście o średnicy do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3 mm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 oraz pojedynczy korzeń. Skórzaste człony pędowe pływają po powierzchni wody. Są z wierzchu i od spodu zielone. Bardzo zredukowane kwiaty (bez okwiatu) powstają w zagłębieniu górnej powierzchni członu. Tworzą się jednak bardzo rzadko, kwitną w kwietniu. Owoc jest suchy, niepękający, rozsiewają go ptaki wodne. Hydrofit</w:t>
            </w:r>
            <w:r>
              <w:rPr>
                <w:rFonts w:ascii="Times New Roman" w:hAnsi="Times New Roman"/>
                <w:sz w:val="24"/>
                <w:szCs w:val="24"/>
              </w:rPr>
              <w:t>. Z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imuje na dnie zbiornika wodnego lub wmarznięta w lód.</w:t>
            </w: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 xml:space="preserve">Spirodela wielokorzeniowa </w:t>
            </w: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Spirodela polyrhiza</w:t>
            </w:r>
          </w:p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81125" cy="1190625"/>
                  <wp:effectExtent l="19050" t="0" r="9525" b="0"/>
                  <wp:docPr id="23" name="Obraz 2" descr="rzesa spirodela i kumak male 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zesa spirodela i kumak male 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85900" cy="2066925"/>
                  <wp:effectExtent l="19050" t="0" r="0" b="0"/>
                  <wp:docPr id="22" name="Obraz 3" descr="sp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est również hydrofitem i podobnie jak rzęsa drobna, należy do roślin wodnych pływających swobodnie po powierzchni wody. Posiada spłaszczone pędy przypominające liście. Ich średnica wynosi ok.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10 mm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>. Są rozetowo osadzone, a w ich centralnej części od spodu wyrasta kilka korzeni</w:t>
            </w:r>
            <w:r>
              <w:rPr>
                <w:rFonts w:ascii="Times New Roman" w:hAnsi="Times New Roman"/>
                <w:sz w:val="24"/>
                <w:szCs w:val="24"/>
              </w:rPr>
              <w:t>. Kwitnie niezwykle rzadko                      w kwietniu.</w:t>
            </w: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Ż</w:t>
            </w: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>abiściek pływający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Hydrocharis morsus-ranae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2047875" cy="1552575"/>
                  <wp:effectExtent l="19050" t="0" r="9525" b="0"/>
                  <wp:docPr id="21" name="Obraz 4" descr="zabisciek plywajacy maly KKrakow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bisciek plywajacy maly KKrakow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Roślina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swobodnie unosząca się na powierzchni wody,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z pęczkiem korzeni zwisającym w toni wodnej. Liście są okrągławe o wciętej nasadzie. Kwiat biały, trójpłatkowy.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Kwitnie od maja do sierpnia.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Grzybienie białe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Nymphaea alba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52625" cy="1457325"/>
                  <wp:effectExtent l="19050" t="0" r="9525" b="0"/>
                  <wp:docPr id="20" name="Obraz 5" descr="grzybienie biale male 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zybienie biale male 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wane potocznie lilią wodną lub nenufarem</w:t>
            </w:r>
            <w:r>
              <w:rPr>
                <w:rFonts w:ascii="Times New Roman" w:hAnsi="Times New Roman"/>
                <w:sz w:val="24"/>
                <w:szCs w:val="24"/>
              </w:rPr>
              <w:t>. Jest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to gatunek chroniony.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oślina wodna o grubym, walcowatym kłączu. Głęboko wcięte i rozchylone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u nasady liście wraz z pięknymi sięgającymi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12 cm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 średnicy kwiatami, unoszą się na powierzchni wody.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W blaszce liściowej oraz w ogonku znajduje się duża liczba komór powietrznych. Dodatkowo fioletowy spód liścia pokryty jest śluzem, wydzielanym przez porastające go włoski. Dzięki śluzowi liść nie wysycha, a komory powietrzne utrzymują go na powierzchni wody. Owoce dojrzewają pod wodą, po czym odrywają się od szypułki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i pękając nieregularnie, uwalniają nasiona pokryte lepką osnówką. Dzięki niej właśnie część nasion przylepia się do nóg ptaków wodno-błotnych i jest transportowana do innych zbiorników. Reszta nasion po zgniciu osnówki, opada na dno zbiornika.</w:t>
            </w: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>Grążel żółty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Nuphar lutea</w:t>
            </w:r>
          </w:p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14500" cy="1295400"/>
                  <wp:effectExtent l="19050" t="0" r="0" b="0"/>
                  <wp:docPr id="19" name="Obraz 6" descr="grazel zolty male 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zel zolty male 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90675" cy="2114550"/>
                  <wp:effectExtent l="19050" t="0" r="9525" b="0"/>
                  <wp:docPr id="18" name="Obraz 7" descr="klacze grążela żółtego  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lacze grążela żółtego  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Gatunek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byliny wodnej z rodziny grzybieniowatych. Posiada długie i silnie rozgałęzione kłącze rosnące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w mule dennym. Ma ono średnicę do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8 cm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 i pokryte jest bliznami po starych, obumarłych liściach. Z jego wierzchołka wyrastają liście i kwiaty, z części dolnej korzenie. Roślina jest również hydrofitem. U grążela występuje zjawisko </w:t>
            </w:r>
            <w:r w:rsidRPr="001C106A">
              <w:rPr>
                <w:rFonts w:ascii="Times New Roman" w:hAnsi="Times New Roman"/>
                <w:bCs/>
                <w:sz w:val="24"/>
                <w:szCs w:val="24"/>
              </w:rPr>
              <w:t>różnolistności (heterofilia)</w:t>
            </w:r>
            <w:r w:rsidRPr="001C106A">
              <w:rPr>
                <w:rFonts w:ascii="Times New Roman" w:hAnsi="Times New Roman"/>
                <w:sz w:val="24"/>
                <w:szCs w:val="24"/>
              </w:rPr>
              <w:t>.</w:t>
            </w: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F92">
              <w:rPr>
                <w:rFonts w:ascii="Times New Roman" w:hAnsi="Times New Roman"/>
                <w:bCs/>
                <w:sz w:val="24"/>
                <w:szCs w:val="24"/>
              </w:rPr>
              <w:t xml:space="preserve">Część liści pływa po powierzchni wody. Mają one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długi ogonek i duże, owalne blaszki liściowe o średnicy ok.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30 cm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z głęboko wciętą nasadą. Liście stale zanurzone w wodzie mają inny, sałatowaty kształt. Są wydłużone i lekko faliste na brzegach. Kwiat jest żółty  o średnicy 4-</w:t>
            </w:r>
            <w:smartTag w:uri="urn:schemas-microsoft-com:office:smarttags" w:element="metricconverter">
              <w:smartTagPr>
                <w:attr w:name="ProductID" w:val="6 c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6 cm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o zapachu podobnym do zapachu jabłek. Grążel jest rośliną trującą. Zawiera alkaloidy oraz pochodne tioalkaloidów, działające porażająco na korę mózgową.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Kwitnie od kwietnia do września.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>trzałka wodna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Sagittaria sagittifolia.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914525" cy="1438275"/>
                  <wp:effectExtent l="19050" t="0" r="9525" b="0"/>
                  <wp:docPr id="17" name="Obraz 8" descr="strzalka wodna 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rzalka wodna 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92">
              <w:rPr>
                <w:rFonts w:ascii="Times New Roman" w:hAnsi="Times New Roman"/>
                <w:sz w:val="24"/>
                <w:szCs w:val="24"/>
              </w:rPr>
              <w:lastRenderedPageBreak/>
              <w:t>Posiada 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nie dwa jak grążel, lecz trzy rodzaje liści: podwodne – wstęgowate, nawodne –  jajowate oraz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lastRenderedPageBreak/>
              <w:t>wystające ponad wodę liście w kształcie grotów strzał.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Kwiaty duże, białe, z purpurową plamą u nasady liści. Kwitnie od czerwca do sierpnia.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Trzcina pospolita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Phragmites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australis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52500" cy="1638300"/>
                  <wp:effectExtent l="19050" t="0" r="0" b="0"/>
                  <wp:docPr id="9" name="Obraz 9" descr="trzcina kwiat male 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zcina kwiat male 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B94C80" w:rsidRPr="0071132F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est największą rośliną zielną we florze Polski. Osiąga wysokość do </w:t>
            </w:r>
            <w:smartTag w:uri="urn:schemas-microsoft-com:office:smarttags" w:element="metricconverter">
              <w:smartTagPr>
                <w:attr w:name="ProductID" w:val="4 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4 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. Posiada twardą, pustą w środku łodygę, na której znajduje się wiele kolanek i międzywęźli. Wydłużone liście, o ostrych brzegach wyrastają ze źdźbła w dwóch rzędach. Kwiaty zebrane są w kwiatostan – dużą, rozpierzchłą, niesymetryczną wiechę w kolorze brązowym. Pyłki trzciny pospolitej mają właściwości alergiczne. Trzcina tworzy zwarte i gęste łany, a jej kłącza sięgają od 0,5 do </w:t>
            </w:r>
            <w:smartTag w:uri="urn:schemas-microsoft-com:office:smarttags" w:element="metricconverter">
              <w:smartTagPr>
                <w:attr w:name="ProductID" w:val="3 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3 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 w głąb ziemi. Z tego powodu bardzo dobrze utwardza brzegi i odgrywa istotną rolę w zarastaniu zbiorników wodnych, a w oczyszczalniach biologicznych używana jest do oczyszczania ścieków. Dawniej robiono z niej maty budowlane,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ykorzystywane przy tynkowaniu 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i ocieplaniu domów.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Kwitnie VII-IX.</w:t>
            </w: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>Pałka szerokolistna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Typha latifolia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04900" cy="1581150"/>
                  <wp:effectExtent l="19050" t="0" r="0" b="0"/>
                  <wp:docPr id="10" name="Obraz 10" descr="pałka szerokolistna m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łka szerokolistna m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o roślina o prostej, rurkowatej budowie, dorastająca do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2,5 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 wysokości. W kłączu magazynowana jest skrobia</w:t>
            </w:r>
            <w:r>
              <w:rPr>
                <w:rFonts w:ascii="Times New Roman" w:hAnsi="Times New Roman"/>
                <w:sz w:val="24"/>
                <w:szCs w:val="24"/>
              </w:rPr>
              <w:t>. Liście są długie, sięgające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3 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3 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 długości. Pałka posiada kwiatostan typu kolba (w górnej części zgrupowane są kwiaty męskie, w dolnej żeńskie). Opatrzone puchem nasiona przenoszone są przez wiatr. Wszystkie części rośliny są jadalne.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Kwitnie od kwietnia do sierpnia.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Sadziec </w:t>
            </w: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 xml:space="preserve">konopiasty </w:t>
            </w: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Eupatorium cannabinum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924050" cy="2552700"/>
                  <wp:effectExtent l="19050" t="0" r="0" b="0"/>
                  <wp:docPr id="8" name="Obraz 11" descr="sadziec maly 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adziec maly 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o</w:t>
            </w: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powszechnie występująca</w:t>
            </w: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na wilgotnych siedliskach roślina wieloletnia. Dorasta do </w:t>
            </w:r>
            <w:smartTag w:uri="urn:schemas-microsoft-com:office:smarttags" w:element="metricconverter">
              <w:smartTagPr>
                <w:attr w:name="ProductID" w:val="1,7 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1,7 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 wysokości. Łodyga pusta, czerwonawa, w górnej części rozgałęziona, ulistniona. Posiada liście podobne do liści konopi (trójdzielne, o odcinkach lancetowatych, brzegiem grubo piłkowane). Kwiaty różowe, jasnoróżowe, czerwono-fioletowe, rzadziej białe zebrane w prawie kuliste kwiatostany. Kwitnie od czerwca do września. Dawniej roślina lecznicza, dziś stosowana w homeopatii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Krwawnica pospolita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Lythrum Sali</w:t>
            </w:r>
          </w:p>
          <w:p w:rsidR="00B94C80" w:rsidRPr="00736F9B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62050" cy="1562100"/>
                  <wp:effectExtent l="19050" t="0" r="0" b="0"/>
                  <wp:docPr id="7" name="Obraz 12" descr="krwawnica 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rwawnica 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est dorastającą do </w:t>
            </w:r>
            <w:smartTag w:uri="urn:schemas-microsoft-com:office:smarttags" w:element="metricconverter">
              <w:smartTagPr>
                <w:attr w:name="ProductID" w:val="1 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1 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 byliną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rosnącą na wilgotnych siedliskach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. Posiada wyniesione, owłosione i ulistnione łodygi. Liście lancetowate, zaostrzone na szczycie, zaokrąglone u nasady. Kwiaty od jaskraworóżowych po ciemnopurpurowe, zebrane w wydłużone kwiatostany na szczytach łodyg. Kwitnie w lipcu-sierpniu. Krwawnica jest rośliną lecznicą. Tamuje krwawienie  i działa ściągająco. Jadalne są gotowane pędy, kłącza i liście rośliny. Kwiatami krwawnicy, można barwić słodycze.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 xml:space="preserve">Kosaciec żółty 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92">
              <w:rPr>
                <w:rFonts w:ascii="Times New Roman" w:hAnsi="Times New Roman"/>
                <w:i/>
                <w:sz w:val="24"/>
                <w:szCs w:val="24"/>
              </w:rPr>
              <w:t>Iris pseudacorus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95400" cy="2762250"/>
                  <wp:effectExtent l="19050" t="0" r="0" b="0"/>
                  <wp:docPr id="6" name="Obraz 13" descr="i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Okazała by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lina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osiąga wysokość do </w:t>
            </w:r>
            <w:smartTag w:uri="urn:schemas-microsoft-com:office:smarttags" w:element="metricconverter">
              <w:smartTagPr>
                <w:attr w:name="ProductID" w:val="1,2 m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1,2 m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Posiada wyniesioną łodygę i mieczowate liście. Roślina kwitnie od maja do lipca. Kwiaty duże, złocistożółte. Roślina trująca. Jest to jedyny gatunek kosaćca nie będący pod ochroną.</w:t>
            </w:r>
          </w:p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C80" w:rsidRPr="00F87F92" w:rsidTr="004F58D0">
        <w:tc>
          <w:tcPr>
            <w:tcW w:w="3369" w:type="dxa"/>
            <w:shd w:val="clear" w:color="auto" w:fill="auto"/>
          </w:tcPr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92">
              <w:rPr>
                <w:rFonts w:ascii="Times New Roman" w:hAnsi="Times New Roman"/>
                <w:b/>
                <w:sz w:val="24"/>
                <w:szCs w:val="24"/>
              </w:rPr>
              <w:t>Mięta nadwodna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87F92">
              <w:rPr>
                <w:rFonts w:ascii="Times New Roman" w:hAnsi="Times New Roman"/>
                <w:i/>
                <w:iCs/>
                <w:sz w:val="24"/>
                <w:szCs w:val="24"/>
              </w:rPr>
              <w:t>Mentha aquatica</w:t>
            </w:r>
          </w:p>
          <w:p w:rsidR="00B94C80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171575" cy="2162175"/>
                  <wp:effectExtent l="19050" t="0" r="9525" b="0"/>
                  <wp:docPr id="5" name="Obraz 14" descr="mi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i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 xml:space="preserve">ystępuje często  w szuwarach, mokradłach, wilgotnych zaroślach. Osiąga wysokość do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F87F92">
                <w:rPr>
                  <w:rFonts w:ascii="Times New Roman" w:hAnsi="Times New Roman"/>
                  <w:sz w:val="24"/>
                  <w:szCs w:val="24"/>
                </w:rPr>
                <w:t>1,5 m</w:t>
              </w:r>
            </w:smartTag>
            <w:r w:rsidRPr="00F87F92">
              <w:rPr>
                <w:rFonts w:ascii="Times New Roman" w:hAnsi="Times New Roman"/>
                <w:sz w:val="24"/>
                <w:szCs w:val="24"/>
              </w:rPr>
              <w:t xml:space="preserve">, jest wieloletnią rośliną zielną, łodyga kanciasta, wzniesiona, liście okrągło jajowate, brzegiem piłkowane. Kwiaty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fioletoworóżowe, zebrane w szczytowe, kuliste główki. Kwitnie od lipca do września. Roślina zawiera olejek lotny, jest silnie aromatyczna. Spotkać ją można też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87F92">
              <w:rPr>
                <w:rFonts w:ascii="Times New Roman" w:hAnsi="Times New Roman"/>
                <w:sz w:val="24"/>
                <w:szCs w:val="24"/>
              </w:rPr>
              <w:t>w łęgach i olsach.</w:t>
            </w:r>
          </w:p>
          <w:p w:rsidR="00B94C80" w:rsidRPr="00F87F92" w:rsidRDefault="00B94C80" w:rsidP="004F5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4C80" w:rsidRPr="00F87F92" w:rsidRDefault="00B94C80" w:rsidP="00B94C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94C80" w:rsidRPr="00F87F92" w:rsidRDefault="00B94C80" w:rsidP="00B94C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94C80" w:rsidRPr="00F87F92" w:rsidRDefault="00B94C80" w:rsidP="00B94C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4C80" w:rsidRPr="00F87F92" w:rsidRDefault="00B94C80" w:rsidP="00B94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C80" w:rsidRPr="00F87F92" w:rsidRDefault="00B94C80" w:rsidP="00B94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F92">
        <w:rPr>
          <w:rFonts w:ascii="Times New Roman" w:hAnsi="Times New Roman"/>
          <w:sz w:val="24"/>
          <w:szCs w:val="24"/>
        </w:rPr>
        <w:tab/>
        <w:t xml:space="preserve">. </w:t>
      </w:r>
    </w:p>
    <w:p w:rsidR="00B94C80" w:rsidRPr="00F87F92" w:rsidRDefault="00B94C80" w:rsidP="00B94C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CBB" w:rsidRPr="00B94C80" w:rsidRDefault="00524CBB" w:rsidP="00B94C80">
      <w:pPr>
        <w:rPr>
          <w:szCs w:val="24"/>
        </w:rPr>
      </w:pPr>
    </w:p>
    <w:sectPr w:rsidR="00524CBB" w:rsidRPr="00B94C80" w:rsidSect="0053511B">
      <w:headerReference w:type="default" r:id="rId21"/>
      <w:footerReference w:type="default" r:id="rId2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D4" w:rsidRDefault="005430D4" w:rsidP="0053511B">
      <w:pPr>
        <w:spacing w:after="0" w:line="240" w:lineRule="auto"/>
      </w:pPr>
      <w:r>
        <w:separator/>
      </w:r>
    </w:p>
  </w:endnote>
  <w:endnote w:type="continuationSeparator" w:id="0">
    <w:p w:rsidR="005430D4" w:rsidRDefault="005430D4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D4" w:rsidRDefault="005430D4" w:rsidP="0053511B">
      <w:pPr>
        <w:spacing w:after="0" w:line="240" w:lineRule="auto"/>
      </w:pPr>
      <w:r>
        <w:separator/>
      </w:r>
    </w:p>
  </w:footnote>
  <w:footnote w:type="continuationSeparator" w:id="0">
    <w:p w:rsidR="005430D4" w:rsidRDefault="005430D4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44905"/>
    <w:rsid w:val="003B3E85"/>
    <w:rsid w:val="00524CBB"/>
    <w:rsid w:val="0053511B"/>
    <w:rsid w:val="005430D4"/>
    <w:rsid w:val="005E2D69"/>
    <w:rsid w:val="00672AC8"/>
    <w:rsid w:val="006C19D4"/>
    <w:rsid w:val="00711916"/>
    <w:rsid w:val="007D39F4"/>
    <w:rsid w:val="00805B2D"/>
    <w:rsid w:val="00817F99"/>
    <w:rsid w:val="00875030"/>
    <w:rsid w:val="009140AD"/>
    <w:rsid w:val="00A14E6D"/>
    <w:rsid w:val="00B94C80"/>
    <w:rsid w:val="00C77A65"/>
    <w:rsid w:val="00DD2593"/>
    <w:rsid w:val="00DF4755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DF4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2014-12-30T18:52:00Z</dcterms:created>
  <dcterms:modified xsi:type="dcterms:W3CDTF">2014-12-30T18:52:00Z</dcterms:modified>
</cp:coreProperties>
</file>