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 xml:space="preserve">Muzeum </w:t>
            </w: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>Tradycji Rybactwa</w:t>
            </w: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>-Dom Rybaka</w:t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pl-PL" w:bidi="ar-SA"/>
              </w:rPr>
            </w:pPr>
            <w:r>
              <w:rPr>
                <w:rStyle w:val="Wyrnienie"/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 xml:space="preserve">Muzeum Tradycji Rybactwa Stawów Milickich i Doliny Baryczy, obejmujące skansen narzędzi i urządzeń związanych z gospodarką stawową, udostępnionych przez Muzeum Etnograficzne we Wrocławiu oraz Dom Rybaka. W skład CET wchodzi również: Zwierzyniec, Ścieżka Zmysłów, płuczka rybna i edukacyjny plac zabaw. Ruda Sułowska nosi miano </w:t>
            </w:r>
            <w:r>
              <w:rPr>
                <w:rStyle w:val="Wyrnienie"/>
                <w:rFonts w:eastAsia="Calibri" w:cs="Times New Roman"/>
                <w:b w:val="false"/>
                <w:bCs/>
                <w:i/>
                <w:iCs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>„bocianiej wioski”</w:t>
            </w:r>
            <w:r>
              <w:rPr>
                <w:rStyle w:val="Wyrnienie"/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>, znajduje się tu największe skupisko gniazd.</w:t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Obiekt turystyczny</w:t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51°30'41.255"N, 17°6'33.552"E</w:t>
            </w:r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Tretekstu"/>
              <w:widowControl w:val="false"/>
              <w:spacing w:before="0" w:after="140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267970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ascii="Overpass;sans-serif" w:hAnsi="Overpass;sans-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 xml:space="preserve">Czynne </w:t>
            </w:r>
            <w:r>
              <w:rPr>
                <w:rStyle w:val="Mocnewyrnione"/>
                <w:rFonts w:eastAsia="Calibri" w:ascii="Overpass;sans-serif" w:hAnsi="Overpass;sans-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 xml:space="preserve">od kwietnia do września, </w:t>
            </w:r>
            <w:r>
              <w:rPr>
                <w:rFonts w:eastAsia="Calibri" w:ascii="Overpass;sans-serif" w:hAnsi="Overpass;sans-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 xml:space="preserve">od </w:t>
            </w:r>
            <w:r>
              <w:rPr>
                <w:rFonts w:eastAsia="Calibri" w:ascii="Overpass;sans-serif" w:hAnsi="Overpass;sans-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>07</w:t>
            </w:r>
            <w:r>
              <w:rPr>
                <w:rFonts w:eastAsia="Calibri" w:ascii="Overpass;sans-serif" w:hAnsi="Overpass;sans-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>:00 do 1</w:t>
            </w:r>
            <w:r>
              <w:rPr>
                <w:rFonts w:eastAsia="Calibri" w:ascii="Overpass;sans-serif" w:hAnsi="Overpass;sans-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>9</w:t>
            </w:r>
            <w:r>
              <w:rPr>
                <w:rFonts w:eastAsia="Calibri" w:ascii="Overpass;sans-serif" w:hAnsi="Overpass;sans-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 xml:space="preserve">:00,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Ruda Sułowska 20</w:t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56-300</w:t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Ruda Sułowska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Milicz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hyperlink r:id="rId3" w:tgtFrame="_blank">
              <w:r>
                <w:rPr>
                  <w:rStyle w:val="Czeinternetowe"/>
                  <w:rFonts w:eastAsia="Calibri" w:ascii="Overpass;sans-serif" w:hAnsi="Overpass;sans-serif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151515"/>
                  <w:spacing w:val="0"/>
                  <w:kern w:val="0"/>
                  <w:sz w:val="24"/>
                  <w:szCs w:val="24"/>
                  <w:u w:val="none"/>
                  <w:effect w:val="none"/>
                  <w:shd w:fill="FFFFFF" w:val="clear"/>
                  <w:lang w:val="pl-PL" w:bidi="ar-SA"/>
                </w:rPr>
                <w:t>www.stawymilickie.pl</w:t>
              </w:r>
            </w:hyperlink>
            <w:r>
              <w:rPr>
                <w:rFonts w:eastAsia="Calibri"/>
                <w:b/>
                <w:bCs/>
                <w:kern w:val="0"/>
                <w:lang w:val="pl-PL" w:bidi="ar-SA"/>
              </w:rPr>
              <w:t xml:space="preserve"> </w:t>
            </w:r>
          </w:p>
        </w:tc>
      </w:tr>
    </w:tbl>
    <w:p>
      <w:pPr>
        <w:pStyle w:val="Normal"/>
        <w:widowControl/>
        <w:ind w:left="0" w:right="0" w:hanging="0"/>
        <w:jc w:val="left"/>
        <w:rPr>
          <w:rFonts w:ascii="Overpass;sans-serif" w:hAnsi="Overpass;sans-serif"/>
          <w:b/>
          <w:i w:val="false"/>
          <w:caps w:val="false"/>
          <w:smallCaps w:val="false"/>
          <w:strike w:val="false"/>
          <w:dstrike w:val="false"/>
          <w:color w:val="151515"/>
          <w:spacing w:val="0"/>
          <w:sz w:val="17"/>
          <w:u w:val="none"/>
          <w:effect w:val="none"/>
          <w:shd w:fill="FFFFFF" w:val="clear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verpass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character" w:styleId="Wyrnienie">
    <w:name w:val="Wyróżnienie"/>
    <w:basedOn w:val="DefaultParagraphFont"/>
    <w:qFormat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tawymilickie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LibreOffice/7.1.5.2$Windows_X86_64 LibreOffice_project/85f04e9f809797b8199d13c421bd8a2b025d52b5</Application>
  <AppVersion>15.0000</AppVersion>
  <Pages>2</Pages>
  <Words>225</Words>
  <Characters>1473</Characters>
  <CharactersWithSpaces>1664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/>
  <cp:lastPrinted>2022-09-26T13:06:00Z</cp:lastPrinted>
  <dcterms:modified xsi:type="dcterms:W3CDTF">2022-10-30T17:09:20Z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