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6A" w:rsidRDefault="00C90C6A" w:rsidP="00C90C6A">
      <w:pPr>
        <w:spacing w:line="36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</w:p>
    <w:p w:rsidR="00AA01A1" w:rsidRDefault="00C90C6A" w:rsidP="00C90C6A">
      <w:pP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  <w:r w:rsidRPr="00643C0A"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 xml:space="preserve">SCENARIUSZ ZAJĘĆ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DLA UCZNIÓW KLAS IV-VI</w:t>
      </w:r>
    </w:p>
    <w:p w:rsidR="00C90C6A" w:rsidRDefault="00C90C6A" w:rsidP="00C90C6A">
      <w:pP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</w:p>
    <w:p w:rsidR="00C90C6A" w:rsidRDefault="00C90C6A" w:rsidP="00C90C6A">
      <w:pP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</w:p>
    <w:p w:rsidR="00C90C6A" w:rsidRDefault="00C90C6A" w:rsidP="00C90C6A">
      <w:pP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</w:p>
    <w:p w:rsidR="00C90C6A" w:rsidRPr="00C90C6A" w:rsidRDefault="00C90C6A" w:rsidP="00C90C6A">
      <w:pPr>
        <w:pStyle w:val="Akapitzlist"/>
        <w:numPr>
          <w:ilvl w:val="0"/>
          <w:numId w:val="1"/>
        </w:numPr>
      </w:pPr>
      <w:r w:rsidRPr="00C90C6A">
        <w:rPr>
          <w:rFonts w:ascii="Times New Roman" w:hAnsi="Times New Roman"/>
          <w:b/>
          <w:sz w:val="24"/>
          <w:szCs w:val="24"/>
          <w:lang w:eastAsia="pl-PL"/>
        </w:rPr>
        <w:t>Autor: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Małgorzata Brodala</w:t>
      </w:r>
    </w:p>
    <w:p w:rsidR="00C90C6A" w:rsidRDefault="00C90C6A" w:rsidP="00C90C6A">
      <w:pPr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8E6513">
        <w:rPr>
          <w:rFonts w:ascii="Times New Roman" w:hAnsi="Times New Roman"/>
          <w:b/>
          <w:sz w:val="24"/>
          <w:szCs w:val="24"/>
          <w:lang w:eastAsia="pl-PL"/>
        </w:rPr>
        <w:t>Ośrodek/szkoła:</w:t>
      </w:r>
      <w:r>
        <w:rPr>
          <w:rFonts w:ascii="Times New Roman" w:hAnsi="Times New Roman"/>
          <w:sz w:val="24"/>
          <w:szCs w:val="24"/>
          <w:lang w:eastAsia="pl-PL"/>
        </w:rPr>
        <w:t xml:space="preserve"> Szkoła Podstawowa im. gen. Kazimierza Glabisza Odolanów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3.</w:t>
      </w:r>
      <w:r w:rsidRPr="008E6513">
        <w:rPr>
          <w:rFonts w:ascii="Times New Roman" w:hAnsi="Times New Roman"/>
          <w:b/>
          <w:sz w:val="24"/>
          <w:szCs w:val="24"/>
          <w:lang w:eastAsia="pl-PL"/>
        </w:rPr>
        <w:t>Klasa:</w:t>
      </w:r>
      <w:r>
        <w:rPr>
          <w:rFonts w:ascii="Times New Roman" w:hAnsi="Times New Roman"/>
          <w:sz w:val="24"/>
          <w:szCs w:val="24"/>
          <w:lang w:eastAsia="pl-PL"/>
        </w:rPr>
        <w:t xml:space="preserve">  V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C90C6A">
        <w:rPr>
          <w:rFonts w:ascii="Times New Roman" w:hAnsi="Times New Roman"/>
          <w:b/>
          <w:sz w:val="24"/>
          <w:szCs w:val="24"/>
          <w:lang w:eastAsia="pl-PL"/>
        </w:rPr>
        <w:t xml:space="preserve">     4. Temat zajęć:</w:t>
      </w:r>
      <w:r>
        <w:rPr>
          <w:rFonts w:ascii="Times New Roman" w:hAnsi="Times New Roman"/>
          <w:sz w:val="24"/>
          <w:szCs w:val="24"/>
          <w:lang w:eastAsia="pl-PL"/>
        </w:rPr>
        <w:t xml:space="preserve"> Gwara Wielkopolski na terenie Doliny Baryczy.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C90C6A">
        <w:rPr>
          <w:rFonts w:ascii="Times New Roman" w:hAnsi="Times New Roman"/>
          <w:b/>
          <w:sz w:val="24"/>
          <w:szCs w:val="24"/>
          <w:lang w:eastAsia="pl-PL"/>
        </w:rPr>
        <w:t>5. Czas zajęć:</w:t>
      </w:r>
      <w:r>
        <w:rPr>
          <w:rFonts w:ascii="Times New Roman" w:hAnsi="Times New Roman"/>
          <w:sz w:val="24"/>
          <w:szCs w:val="24"/>
          <w:lang w:eastAsia="pl-PL"/>
        </w:rPr>
        <w:t xml:space="preserve"> 60 minut.</w:t>
      </w:r>
    </w:p>
    <w:p w:rsidR="00C90C6A" w:rsidRPr="00C90C6A" w:rsidRDefault="00C90C6A" w:rsidP="00C90C6A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C90C6A">
        <w:rPr>
          <w:rFonts w:ascii="Times New Roman" w:hAnsi="Times New Roman"/>
          <w:b/>
          <w:sz w:val="24"/>
          <w:szCs w:val="24"/>
          <w:lang w:eastAsia="pl-PL"/>
        </w:rPr>
        <w:t xml:space="preserve">      6. Cele lekcji: 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- Poznanie własnego regionu, w tym dziedzictwa kulturowego.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- Pogłębienie więz</w:t>
      </w:r>
      <w:r w:rsidR="00834299">
        <w:rPr>
          <w:rFonts w:ascii="Times New Roman" w:hAnsi="Times New Roman"/>
          <w:sz w:val="24"/>
          <w:szCs w:val="24"/>
          <w:lang w:eastAsia="pl-PL"/>
        </w:rPr>
        <w:t>i ze swoim środowiskiem, region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5C53A4">
        <w:rPr>
          <w:rFonts w:ascii="Times New Roman" w:hAnsi="Times New Roman"/>
          <w:sz w:val="24"/>
          <w:szCs w:val="24"/>
          <w:lang w:eastAsia="pl-PL"/>
        </w:rPr>
        <w:t>m</w:t>
      </w:r>
      <w:r w:rsidR="00834299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krajem.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- Kształtowanie tożsamości regionalnej w kontekście wartości narodowych.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- Rozwijanie szacunku wobec innych wspólnot regionalnych, etnicznych</w:t>
      </w:r>
      <w:r w:rsidR="003A4438">
        <w:rPr>
          <w:rFonts w:ascii="Times New Roman" w:hAnsi="Times New Roman"/>
          <w:sz w:val="24"/>
          <w:szCs w:val="24"/>
          <w:lang w:eastAsia="pl-PL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 xml:space="preserve"> i   narodowych.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- Doskonalenie umiejętności posługiwania się mapą, słownikami.</w:t>
      </w:r>
    </w:p>
    <w:p w:rsidR="00C90C6A" w:rsidRDefault="00C90C6A" w:rsidP="00C90C6A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C90C6A">
        <w:rPr>
          <w:rFonts w:ascii="Times New Roman" w:hAnsi="Times New Roman"/>
          <w:b/>
          <w:sz w:val="24"/>
          <w:szCs w:val="24"/>
          <w:lang w:eastAsia="pl-PL"/>
        </w:rPr>
        <w:t>7. Przewidywane osiągnięcia uczniów:</w:t>
      </w:r>
    </w:p>
    <w:p w:rsidR="00C90C6A" w:rsidRDefault="00C90C6A" w:rsidP="00C90C6A">
      <w:pPr>
        <w:spacing w:line="36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 w:rsidRPr="00DB19A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ogłębia wiedzę o swoim regionie.</w:t>
      </w:r>
    </w:p>
    <w:p w:rsidR="00C90C6A" w:rsidRDefault="00C90C6A" w:rsidP="00C90C6A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- </w:t>
      </w:r>
      <w:r w:rsidRPr="008B4531">
        <w:rPr>
          <w:rFonts w:ascii="Times New Roman" w:hAnsi="Times New Roman"/>
          <w:sz w:val="24"/>
          <w:szCs w:val="24"/>
          <w:lang w:eastAsia="pl-PL"/>
        </w:rPr>
        <w:t>Odnaj</w:t>
      </w:r>
      <w:r>
        <w:rPr>
          <w:rFonts w:ascii="Times New Roman" w:hAnsi="Times New Roman"/>
          <w:sz w:val="24"/>
          <w:szCs w:val="24"/>
          <w:lang w:eastAsia="pl-PL"/>
        </w:rPr>
        <w:t>duje  na mapie</w:t>
      </w:r>
      <w:r w:rsidR="005C53A4">
        <w:rPr>
          <w:rFonts w:ascii="Times New Roman" w:hAnsi="Times New Roman"/>
          <w:sz w:val="24"/>
          <w:szCs w:val="24"/>
          <w:lang w:eastAsia="pl-PL"/>
        </w:rPr>
        <w:t xml:space="preserve"> obszar Doliny Baryczy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90C6A" w:rsidRDefault="00C90C6A" w:rsidP="00C90C6A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- Pracuje w grupie.</w:t>
      </w:r>
    </w:p>
    <w:p w:rsidR="00C90C6A" w:rsidRDefault="00C90C6A" w:rsidP="00C90C6A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5C53A4">
        <w:rPr>
          <w:rFonts w:ascii="Times New Roman" w:hAnsi="Times New Roman"/>
          <w:sz w:val="24"/>
          <w:szCs w:val="24"/>
          <w:lang w:eastAsia="pl-PL"/>
        </w:rPr>
        <w:t>- Zdobywa wiedzę</w:t>
      </w:r>
      <w:r>
        <w:rPr>
          <w:rFonts w:ascii="Times New Roman" w:hAnsi="Times New Roman"/>
          <w:sz w:val="24"/>
          <w:szCs w:val="24"/>
          <w:lang w:eastAsia="pl-PL"/>
        </w:rPr>
        <w:t xml:space="preserve"> o regionie, w tym jego dziedzictwie kulturowym.</w:t>
      </w:r>
    </w:p>
    <w:p w:rsidR="00C90C6A" w:rsidRDefault="00C90C6A" w:rsidP="00C90C6A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5C53A4">
        <w:rPr>
          <w:rFonts w:ascii="Times New Roman" w:hAnsi="Times New Roman"/>
          <w:sz w:val="24"/>
          <w:szCs w:val="24"/>
          <w:lang w:eastAsia="pl-PL"/>
        </w:rPr>
        <w:t>Pielęgnuje regionalne i narodowe dziedzictwo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90C6A" w:rsidRDefault="005C53A4" w:rsidP="00C90C6A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Dostrzega</w:t>
      </w:r>
      <w:r w:rsidR="00C90C6A">
        <w:rPr>
          <w:rFonts w:ascii="Times New Roman" w:hAnsi="Times New Roman"/>
          <w:sz w:val="24"/>
          <w:szCs w:val="24"/>
          <w:lang w:eastAsia="pl-PL"/>
        </w:rPr>
        <w:t xml:space="preserve"> wartości </w:t>
      </w:r>
      <w:r>
        <w:rPr>
          <w:rFonts w:ascii="Times New Roman" w:hAnsi="Times New Roman"/>
          <w:sz w:val="24"/>
          <w:szCs w:val="24"/>
          <w:lang w:eastAsia="pl-PL"/>
        </w:rPr>
        <w:t xml:space="preserve">narodowe w </w:t>
      </w:r>
      <w:r w:rsidR="008E0653">
        <w:rPr>
          <w:rFonts w:ascii="Times New Roman" w:hAnsi="Times New Roman"/>
          <w:sz w:val="24"/>
          <w:szCs w:val="24"/>
          <w:lang w:eastAsia="pl-PL"/>
        </w:rPr>
        <w:t xml:space="preserve"> różnorodności regionalnej.</w:t>
      </w:r>
    </w:p>
    <w:p w:rsidR="008E0653" w:rsidRPr="008E0653" w:rsidRDefault="008E0653" w:rsidP="00C90C6A">
      <w:pPr>
        <w:spacing w:line="360" w:lineRule="auto"/>
        <w:ind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8E0653">
        <w:rPr>
          <w:rFonts w:ascii="Times New Roman" w:hAnsi="Times New Roman"/>
          <w:b/>
          <w:sz w:val="24"/>
          <w:szCs w:val="24"/>
          <w:lang w:eastAsia="pl-PL"/>
        </w:rPr>
        <w:t>8. Metody:</w:t>
      </w:r>
    </w:p>
    <w:p w:rsidR="008E0653" w:rsidRDefault="008E0653" w:rsidP="00C90C6A">
      <w:pPr>
        <w:spacing w:line="36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Praca w grupach, pogadanka, praca z mapa, prezentacje</w:t>
      </w:r>
      <w:r w:rsidR="005C53A4">
        <w:rPr>
          <w:rFonts w:ascii="Times New Roman" w:hAnsi="Times New Roman"/>
          <w:sz w:val="24"/>
          <w:szCs w:val="24"/>
          <w:lang w:eastAsia="pl-PL"/>
        </w:rPr>
        <w:t xml:space="preserve"> multimedialne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E0653" w:rsidRPr="008E0653" w:rsidRDefault="008E0653" w:rsidP="00C90C6A">
      <w:pPr>
        <w:spacing w:line="360" w:lineRule="auto"/>
        <w:ind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8E0653">
        <w:rPr>
          <w:rFonts w:ascii="Times New Roman" w:hAnsi="Times New Roman"/>
          <w:b/>
          <w:sz w:val="24"/>
          <w:szCs w:val="24"/>
          <w:lang w:eastAsia="pl-PL"/>
        </w:rPr>
        <w:t>9. Środki dydaktyczne:</w:t>
      </w:r>
    </w:p>
    <w:p w:rsidR="00C90C6A" w:rsidRDefault="008E0653" w:rsidP="00C90C6A">
      <w:pPr>
        <w:spacing w:line="360" w:lineRule="auto"/>
        <w:ind w:left="644"/>
        <w:rPr>
          <w:rFonts w:ascii="Times New Roman" w:hAnsi="Times New Roman"/>
          <w:sz w:val="24"/>
          <w:szCs w:val="24"/>
          <w:lang w:eastAsia="pl-PL"/>
        </w:rPr>
      </w:pPr>
      <w:r w:rsidRPr="008E0653">
        <w:rPr>
          <w:rFonts w:ascii="Times New Roman" w:hAnsi="Times New Roman"/>
          <w:sz w:val="24"/>
          <w:szCs w:val="24"/>
        </w:rPr>
        <w:t xml:space="preserve">- Mapa </w:t>
      </w:r>
      <w:r>
        <w:rPr>
          <w:rFonts w:ascii="Times New Roman" w:hAnsi="Times New Roman"/>
          <w:sz w:val="24"/>
          <w:szCs w:val="24"/>
        </w:rPr>
        <w:t xml:space="preserve">Dolina Baryczy </w:t>
      </w:r>
      <w:r w:rsidRPr="008B4531">
        <w:rPr>
          <w:rFonts w:ascii="Times New Roman" w:hAnsi="Times New Roman"/>
          <w:sz w:val="24"/>
          <w:szCs w:val="24"/>
          <w:lang w:eastAsia="pl-PL"/>
        </w:rPr>
        <w:t>(ze strony internetowej edukacja.barycz.pl)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8E0653" w:rsidRPr="00643C0A" w:rsidRDefault="008E0653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- </w:t>
      </w:r>
      <w:r w:rsidRPr="00643C0A">
        <w:rPr>
          <w:rFonts w:ascii="Times New Roman" w:hAnsi="Times New Roman"/>
          <w:sz w:val="24"/>
          <w:szCs w:val="24"/>
          <w:lang w:eastAsia="pl-PL"/>
        </w:rPr>
        <w:t xml:space="preserve">Mapa </w:t>
      </w:r>
      <w:r>
        <w:rPr>
          <w:rFonts w:ascii="Times New Roman" w:hAnsi="Times New Roman"/>
          <w:sz w:val="24"/>
          <w:szCs w:val="24"/>
          <w:lang w:eastAsia="pl-PL"/>
        </w:rPr>
        <w:t xml:space="preserve">Wielkopolski ze strony internetowej (mapy Google).                                                             </w:t>
      </w:r>
    </w:p>
    <w:p w:rsidR="008E0653" w:rsidRDefault="008E0653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-Laptop, tablica multimedialna.</w:t>
      </w:r>
    </w:p>
    <w:p w:rsidR="005C53A4" w:rsidRDefault="005C53A4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- Słowniki </w:t>
      </w:r>
    </w:p>
    <w:p w:rsidR="008E0653" w:rsidRPr="008E0653" w:rsidRDefault="008E0653" w:rsidP="008E0653">
      <w:pPr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8E0653">
        <w:rPr>
          <w:rFonts w:ascii="Times New Roman" w:hAnsi="Times New Roman"/>
          <w:b/>
          <w:sz w:val="24"/>
          <w:szCs w:val="24"/>
          <w:lang w:eastAsia="pl-PL"/>
        </w:rPr>
        <w:t>10. Przebieg lekcji.</w:t>
      </w:r>
    </w:p>
    <w:p w:rsidR="008E0653" w:rsidRDefault="008E0653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Język polski jest środkiem porozumiewania się nas wszystkich. Nazywamy go językiem narodowym. Dzieli się na: język ogólnopolski i dialekty (gwary) ludowe.</w:t>
      </w:r>
    </w:p>
    <w:p w:rsidR="008E0653" w:rsidRDefault="008E0653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Zapoznanie się </w:t>
      </w:r>
      <w:r w:rsidR="00BA1410">
        <w:rPr>
          <w:rFonts w:ascii="Times New Roman" w:hAnsi="Times New Roman"/>
          <w:sz w:val="24"/>
          <w:szCs w:val="24"/>
          <w:lang w:eastAsia="pl-PL"/>
        </w:rPr>
        <w:t>z mapą</w:t>
      </w:r>
      <w:r>
        <w:rPr>
          <w:rFonts w:ascii="Times New Roman" w:hAnsi="Times New Roman"/>
          <w:sz w:val="24"/>
          <w:szCs w:val="24"/>
          <w:lang w:eastAsia="pl-PL"/>
        </w:rPr>
        <w:t xml:space="preserve"> Wielkopolski i obszarami Doliny Baryczy.</w:t>
      </w:r>
    </w:p>
    <w:p w:rsidR="008E0653" w:rsidRDefault="008E0653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- </w:t>
      </w:r>
      <w:r w:rsidR="00BA1410">
        <w:rPr>
          <w:rFonts w:ascii="Times New Roman" w:hAnsi="Times New Roman"/>
          <w:sz w:val="24"/>
          <w:szCs w:val="24"/>
          <w:lang w:eastAsia="pl-PL"/>
        </w:rPr>
        <w:t>Omówienie cech</w:t>
      </w:r>
      <w:r w:rsidR="00834299">
        <w:rPr>
          <w:rFonts w:ascii="Times New Roman" w:hAnsi="Times New Roman"/>
          <w:sz w:val="24"/>
          <w:szCs w:val="24"/>
          <w:lang w:eastAsia="pl-PL"/>
        </w:rPr>
        <w:t xml:space="preserve"> gwary</w:t>
      </w:r>
      <w:r w:rsidR="00BA1410">
        <w:rPr>
          <w:rFonts w:ascii="Times New Roman" w:hAnsi="Times New Roman"/>
          <w:sz w:val="24"/>
          <w:szCs w:val="24"/>
          <w:lang w:eastAsia="pl-PL"/>
        </w:rPr>
        <w:t xml:space="preserve">  wielkopolskiej (uczniowie s</w:t>
      </w:r>
      <w:r w:rsidR="00834299">
        <w:rPr>
          <w:rFonts w:ascii="Times New Roman" w:hAnsi="Times New Roman"/>
          <w:sz w:val="24"/>
          <w:szCs w:val="24"/>
          <w:lang w:eastAsia="pl-PL"/>
        </w:rPr>
        <w:t>amodzielnie wyszukują informacje</w:t>
      </w:r>
      <w:r w:rsidR="00BA1410">
        <w:rPr>
          <w:rFonts w:ascii="Times New Roman" w:hAnsi="Times New Roman"/>
          <w:sz w:val="24"/>
          <w:szCs w:val="24"/>
          <w:lang w:eastAsia="pl-PL"/>
        </w:rPr>
        <w:t xml:space="preserve">                              w Internecie, następnie omawiamy i systematyzujemy wypowiedzi).</w:t>
      </w:r>
    </w:p>
    <w:p w:rsidR="00BA1410" w:rsidRDefault="00BA1410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Przedstawienie prezentacji multimedialnej na temat gwary.</w:t>
      </w:r>
    </w:p>
    <w:p w:rsidR="00BA1410" w:rsidRDefault="00BA1410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Uczniowie w słownikach lub na stronach Internetowych odszukują znaczenia słów. </w:t>
      </w:r>
    </w:p>
    <w:p w:rsidR="005C53A4" w:rsidRDefault="00BA1410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W grupach układają zdania (dialog) z wykorzystaniem </w:t>
      </w:r>
      <w:r w:rsidR="005C53A4">
        <w:rPr>
          <w:rFonts w:ascii="Times New Roman" w:hAnsi="Times New Roman"/>
          <w:sz w:val="24"/>
          <w:szCs w:val="24"/>
          <w:lang w:eastAsia="pl-PL"/>
        </w:rPr>
        <w:t>wyrażeń gwarowych.</w:t>
      </w:r>
    </w:p>
    <w:p w:rsidR="00334303" w:rsidRDefault="00BA1410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Omówienie zaprezentowanych zdań.</w:t>
      </w:r>
    </w:p>
    <w:p w:rsidR="00BA1410" w:rsidRDefault="00BA1410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Rozwiązanie krzyżówki po ponownym zapoznaniu się z prezentacją multimedialna.</w:t>
      </w:r>
    </w:p>
    <w:p w:rsidR="00BA1410" w:rsidRPr="00BA1410" w:rsidRDefault="00BA1410" w:rsidP="00BA1410">
      <w:pPr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 w:rsidRPr="00BA1410">
        <w:rPr>
          <w:rFonts w:asciiTheme="minorHAnsi" w:eastAsiaTheme="minorHAnsi" w:hAnsiTheme="minorHAnsi" w:cstheme="minorBidi"/>
          <w:b/>
          <w:sz w:val="22"/>
          <w:szCs w:val="22"/>
        </w:rPr>
        <w:t xml:space="preserve"> Na terenie Parku Krajobrazowego Dolin Baryczy do dzisiaj można spotkać  niektóre wyrazy pojawiające się w prezentacji. </w:t>
      </w:r>
    </w:p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A1410">
        <w:rPr>
          <w:rFonts w:asciiTheme="minorHAnsi" w:eastAsiaTheme="minorHAnsi" w:hAnsiTheme="minorHAnsi" w:cstheme="minorBidi"/>
          <w:sz w:val="22"/>
          <w:szCs w:val="22"/>
        </w:rPr>
        <w:t>Uczniowie po wcześniejszym zapoznaniu się z prezentacją wykonają krzyżówkę:</w:t>
      </w:r>
    </w:p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5"/>
        <w:gridCol w:w="626"/>
        <w:gridCol w:w="626"/>
        <w:gridCol w:w="625"/>
        <w:gridCol w:w="625"/>
        <w:gridCol w:w="625"/>
        <w:gridCol w:w="624"/>
        <w:gridCol w:w="624"/>
        <w:gridCol w:w="614"/>
        <w:gridCol w:w="614"/>
        <w:gridCol w:w="614"/>
        <w:gridCol w:w="614"/>
        <w:gridCol w:w="614"/>
      </w:tblGrid>
      <w:tr w:rsidR="00BA1410" w:rsidRPr="00BA1410" w:rsidTr="00D07258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A1410"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62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A1410" w:rsidRPr="00BA1410" w:rsidTr="00D07258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A1410">
              <w:rPr>
                <w:rFonts w:asciiTheme="minorHAnsi" w:eastAsia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625" w:type="dxa"/>
            <w:shd w:val="clear" w:color="auto" w:fill="8DB3E2" w:themeFill="text2" w:themeFillTint="66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A1410" w:rsidRPr="00BA1410" w:rsidTr="00D07258"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A1410">
              <w:rPr>
                <w:rFonts w:asciiTheme="minorHAnsi" w:eastAsia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8DB3E2" w:themeFill="text2" w:themeFillTint="66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A1410" w:rsidRPr="00BA1410" w:rsidTr="00D07258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nil"/>
              <w:bottom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A1410"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625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BA1410" w:rsidRPr="00BA1410" w:rsidTr="00D07258"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A141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BA1410" w:rsidRPr="00BA1410" w:rsidRDefault="00BA1410" w:rsidP="00BA1410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A1410">
        <w:rPr>
          <w:rFonts w:asciiTheme="minorHAnsi" w:eastAsiaTheme="minorHAnsi" w:hAnsiTheme="minorHAnsi" w:cstheme="minorBidi"/>
          <w:sz w:val="22"/>
          <w:szCs w:val="22"/>
        </w:rPr>
        <w:t>1.Rękawiczki</w:t>
      </w:r>
    </w:p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A1410">
        <w:rPr>
          <w:rFonts w:asciiTheme="minorHAnsi" w:eastAsiaTheme="minorHAnsi" w:hAnsiTheme="minorHAnsi" w:cstheme="minorBidi"/>
          <w:sz w:val="22"/>
          <w:szCs w:val="22"/>
        </w:rPr>
        <w:t>2.Wiadro</w:t>
      </w:r>
    </w:p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A1410">
        <w:rPr>
          <w:rFonts w:asciiTheme="minorHAnsi" w:eastAsiaTheme="minorHAnsi" w:hAnsiTheme="minorHAnsi" w:cstheme="minorBidi"/>
          <w:sz w:val="22"/>
          <w:szCs w:val="22"/>
        </w:rPr>
        <w:t xml:space="preserve">3. </w:t>
      </w:r>
      <w:r w:rsidR="00A8460C">
        <w:rPr>
          <w:rFonts w:asciiTheme="minorHAnsi" w:eastAsiaTheme="minorHAnsi" w:hAnsiTheme="minorHAnsi" w:cstheme="minorBidi"/>
          <w:sz w:val="22"/>
          <w:szCs w:val="22"/>
        </w:rPr>
        <w:t>Papierowa torba</w:t>
      </w:r>
    </w:p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A1410">
        <w:rPr>
          <w:rFonts w:asciiTheme="minorHAnsi" w:eastAsiaTheme="minorHAnsi" w:hAnsiTheme="minorHAnsi" w:cstheme="minorBidi"/>
          <w:sz w:val="22"/>
          <w:szCs w:val="22"/>
        </w:rPr>
        <w:t>4.Ziemniak</w:t>
      </w:r>
    </w:p>
    <w:p w:rsidR="00BA1410" w:rsidRPr="00BA1410" w:rsidRDefault="00BA1410" w:rsidP="00BA14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A1410">
        <w:rPr>
          <w:rFonts w:asciiTheme="minorHAnsi" w:eastAsiaTheme="minorHAnsi" w:hAnsiTheme="minorHAnsi" w:cstheme="minorBidi"/>
          <w:sz w:val="22"/>
          <w:szCs w:val="22"/>
        </w:rPr>
        <w:t>5. Słońce</w:t>
      </w:r>
    </w:p>
    <w:p w:rsidR="00BA1410" w:rsidRDefault="00BA1410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Wyjaśnij znaczenie hasła…………………………………………………..</w:t>
      </w:r>
    </w:p>
    <w:p w:rsidR="00334303" w:rsidRDefault="00334303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Wyjaśnienie zdania zawartego w ostatnim slajdzie.</w:t>
      </w:r>
    </w:p>
    <w:p w:rsidR="00BA1410" w:rsidRDefault="00BA1410" w:rsidP="008E0653">
      <w:pPr>
        <w:spacing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BA1410" w:rsidRDefault="00BA1410" w:rsidP="008E0653">
      <w:pPr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BA1410">
        <w:rPr>
          <w:rFonts w:ascii="Times New Roman" w:hAnsi="Times New Roman"/>
          <w:b/>
          <w:sz w:val="24"/>
          <w:szCs w:val="24"/>
          <w:lang w:eastAsia="pl-PL"/>
        </w:rPr>
        <w:t>11.Uczniowie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samodzielnie wykonują prezentację na temat wyrażeń gwarowych</w:t>
      </w:r>
      <w:r w:rsidR="005C53A4">
        <w:rPr>
          <w:rFonts w:ascii="Times New Roman" w:hAnsi="Times New Roman"/>
          <w:b/>
          <w:sz w:val="24"/>
          <w:szCs w:val="24"/>
          <w:lang w:eastAsia="pl-PL"/>
        </w:rPr>
        <w:t xml:space="preserve"> występujących na terenie Parku Krajobrazowego Dolina Baryczy w części Wielkopolski.</w:t>
      </w:r>
    </w:p>
    <w:p w:rsidR="005C53A4" w:rsidRDefault="005C53A4" w:rsidP="008E0653">
      <w:pPr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Materiał zdobywają dzięki słownikom, wywiadowi przeprowadzonemu z mieszkańcami lub stron Internetowych.</w:t>
      </w:r>
    </w:p>
    <w:p w:rsidR="005C53A4" w:rsidRPr="00BA1410" w:rsidRDefault="005C53A4" w:rsidP="008E0653">
      <w:pPr>
        <w:spacing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Prezentują ją na kolejnych zajęciach.</w:t>
      </w:r>
    </w:p>
    <w:p w:rsidR="008E0653" w:rsidRPr="008E0653" w:rsidRDefault="008E0653" w:rsidP="00C90C6A">
      <w:pPr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500034" w:rsidRPr="00500034" w:rsidRDefault="00500034" w:rsidP="0050003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eastAsia="pl-PL"/>
        </w:rPr>
      </w:pPr>
      <w:r w:rsidRPr="00500034">
        <w:rPr>
          <w:rFonts w:ascii="Times New Roman" w:hAnsi="Times New Roman"/>
          <w:b/>
          <w:bCs/>
          <w:sz w:val="36"/>
          <w:szCs w:val="36"/>
          <w:lang w:eastAsia="pl-PL"/>
        </w:rPr>
        <w:lastRenderedPageBreak/>
        <w:t>Bibliografia</w:t>
      </w:r>
      <w:r w:rsidR="00834299">
        <w:rPr>
          <w:rFonts w:ascii="Times New Roman" w:hAnsi="Times New Roman"/>
          <w:b/>
          <w:bCs/>
          <w:sz w:val="36"/>
          <w:szCs w:val="36"/>
          <w:lang w:eastAsia="pl-PL"/>
        </w:rPr>
        <w:t>:</w:t>
      </w:r>
    </w:p>
    <w:p w:rsidR="00500034" w:rsidRPr="00500034" w:rsidRDefault="00500034" w:rsidP="0050003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500034">
        <w:rPr>
          <w:rFonts w:ascii="Times New Roman" w:hAnsi="Times New Roman"/>
          <w:sz w:val="24"/>
          <w:szCs w:val="24"/>
          <w:lang w:eastAsia="pl-PL"/>
        </w:rPr>
        <w:t xml:space="preserve">Monika Gruchmanowa, Małgorzata Witaszek-Samborska, Małgorzata Żak-Święcicka: </w:t>
      </w:r>
      <w:r w:rsidRPr="00500034">
        <w:rPr>
          <w:rFonts w:ascii="Times New Roman" w:hAnsi="Times New Roman"/>
          <w:i/>
          <w:iCs/>
          <w:sz w:val="24"/>
          <w:szCs w:val="24"/>
          <w:lang w:eastAsia="pl-PL"/>
        </w:rPr>
        <w:t>Mowa mieszkańców Poznania</w:t>
      </w:r>
      <w:r w:rsidRPr="00500034">
        <w:rPr>
          <w:rFonts w:ascii="Times New Roman" w:hAnsi="Times New Roman"/>
          <w:sz w:val="24"/>
          <w:szCs w:val="24"/>
          <w:lang w:eastAsia="pl-PL"/>
        </w:rPr>
        <w:t>. Poznań: Wydawnictwo Poznańskie, 1987</w:t>
      </w:r>
      <w:r w:rsidRPr="0050003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hyperlink r:id="rId8" w:history="1">
        <w:r w:rsidRPr="00500034">
          <w:rPr>
            <w:rFonts w:ascii="Times New Roman" w:hAnsi="Times New Roman"/>
            <w:color w:val="000000" w:themeColor="text1"/>
            <w:sz w:val="24"/>
            <w:szCs w:val="24"/>
            <w:u w:val="single"/>
            <w:lang w:eastAsia="pl-PL"/>
          </w:rPr>
          <w:t>ISBN 83-210-0527-6</w:t>
        </w:r>
      </w:hyperlink>
      <w:r w:rsidRPr="0050003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500034" w:rsidRPr="00500034" w:rsidRDefault="00500034" w:rsidP="0050003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500034">
        <w:rPr>
          <w:rFonts w:ascii="Times New Roman" w:hAnsi="Times New Roman"/>
          <w:sz w:val="24"/>
          <w:szCs w:val="24"/>
          <w:lang w:eastAsia="pl-PL"/>
        </w:rPr>
        <w:t xml:space="preserve">Monika Gruchmanowa, Bogdan Walczak: </w:t>
      </w:r>
      <w:r w:rsidRPr="00500034">
        <w:rPr>
          <w:rFonts w:ascii="Times New Roman" w:hAnsi="Times New Roman"/>
          <w:i/>
          <w:iCs/>
          <w:sz w:val="24"/>
          <w:szCs w:val="24"/>
          <w:lang w:eastAsia="pl-PL"/>
        </w:rPr>
        <w:t>Słownik gwary miejskiej Poznania</w:t>
      </w:r>
      <w:r w:rsidRPr="00500034">
        <w:rPr>
          <w:rFonts w:ascii="Times New Roman" w:hAnsi="Times New Roman"/>
          <w:sz w:val="24"/>
          <w:szCs w:val="24"/>
          <w:lang w:eastAsia="pl-PL"/>
        </w:rPr>
        <w:t>. PWN, 1997.</w:t>
      </w:r>
    </w:p>
    <w:p w:rsidR="00500034" w:rsidRPr="00500034" w:rsidRDefault="00500034" w:rsidP="0050003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500034">
        <w:rPr>
          <w:rFonts w:ascii="Times New Roman" w:hAnsi="Times New Roman"/>
          <w:sz w:val="24"/>
          <w:szCs w:val="24"/>
          <w:lang w:eastAsia="pl-PL"/>
        </w:rPr>
        <w:t xml:space="preserve">Monika Gruchmanowa: </w:t>
      </w:r>
      <w:r w:rsidRPr="00500034">
        <w:rPr>
          <w:rFonts w:ascii="Times New Roman" w:hAnsi="Times New Roman"/>
          <w:i/>
          <w:iCs/>
          <w:sz w:val="24"/>
          <w:szCs w:val="24"/>
          <w:lang w:eastAsia="pl-PL"/>
        </w:rPr>
        <w:t>Polszczyzna Poznania po odzyskaniu niepodległości a obecnie</w:t>
      </w:r>
      <w:r w:rsidRPr="00500034">
        <w:rPr>
          <w:rFonts w:ascii="Times New Roman" w:hAnsi="Times New Roman"/>
          <w:sz w:val="24"/>
          <w:szCs w:val="24"/>
          <w:lang w:eastAsia="pl-PL"/>
        </w:rPr>
        <w:t>. UAM, 1995.</w:t>
      </w:r>
    </w:p>
    <w:p w:rsidR="00500034" w:rsidRPr="00500034" w:rsidRDefault="00500034" w:rsidP="0050003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500034">
        <w:rPr>
          <w:rFonts w:ascii="Times New Roman" w:hAnsi="Times New Roman"/>
          <w:sz w:val="24"/>
          <w:szCs w:val="24"/>
          <w:lang w:eastAsia="pl-PL"/>
        </w:rPr>
        <w:t xml:space="preserve">Sobierajski Zenon: </w:t>
      </w:r>
      <w:r w:rsidRPr="00500034">
        <w:rPr>
          <w:rFonts w:ascii="Times New Roman" w:hAnsi="Times New Roman"/>
          <w:i/>
          <w:iCs/>
          <w:sz w:val="24"/>
          <w:szCs w:val="24"/>
          <w:lang w:eastAsia="pl-PL"/>
        </w:rPr>
        <w:t>Teksty gwarowe ze środkowej Wielkopolski.</w:t>
      </w:r>
      <w:r w:rsidRPr="00500034">
        <w:rPr>
          <w:rFonts w:ascii="Times New Roman" w:hAnsi="Times New Roman"/>
          <w:sz w:val="24"/>
          <w:szCs w:val="24"/>
          <w:lang w:eastAsia="pl-PL"/>
        </w:rPr>
        <w:t xml:space="preserve"> Uniwersytet im. Adama Mickiewicza w Poznaniu, 1995.</w:t>
      </w:r>
    </w:p>
    <w:p w:rsidR="00500034" w:rsidRPr="00500034" w:rsidRDefault="00500034" w:rsidP="0050003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500034">
        <w:rPr>
          <w:rFonts w:ascii="Times New Roman" w:hAnsi="Times New Roman"/>
          <w:sz w:val="24"/>
          <w:szCs w:val="24"/>
          <w:lang w:eastAsia="pl-PL"/>
        </w:rPr>
        <w:t xml:space="preserve">Waldemar Wierzba. </w:t>
      </w:r>
      <w:r w:rsidRPr="00500034">
        <w:rPr>
          <w:rFonts w:ascii="Times New Roman" w:hAnsi="Times New Roman"/>
          <w:i/>
          <w:iCs/>
          <w:sz w:val="24"/>
          <w:szCs w:val="24"/>
          <w:lang w:eastAsia="pl-PL"/>
        </w:rPr>
        <w:t>Słownik gwary poznańskiej. Z naszego na polski z polskiego na nasze.</w:t>
      </w:r>
      <w:r w:rsidRPr="00500034">
        <w:rPr>
          <w:rFonts w:ascii="Times New Roman" w:hAnsi="Times New Roman"/>
          <w:sz w:val="24"/>
          <w:szCs w:val="24"/>
          <w:lang w:eastAsia="pl-PL"/>
        </w:rPr>
        <w:t xml:space="preserve"> Albus, 2009.</w:t>
      </w:r>
    </w:p>
    <w:p w:rsidR="00500034" w:rsidRPr="00500034" w:rsidRDefault="00500034" w:rsidP="00500034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pl-PL"/>
        </w:rPr>
      </w:pPr>
      <w:r w:rsidRPr="00500034">
        <w:rPr>
          <w:rFonts w:ascii="Times New Roman" w:hAnsi="Times New Roman"/>
          <w:sz w:val="24"/>
          <w:szCs w:val="24"/>
          <w:lang w:eastAsia="pl-PL"/>
        </w:rPr>
        <w:t xml:space="preserve">Waldemar Wierzba. </w:t>
      </w:r>
      <w:r w:rsidRPr="00500034">
        <w:rPr>
          <w:rFonts w:ascii="Times New Roman" w:hAnsi="Times New Roman"/>
          <w:i/>
          <w:iCs/>
          <w:sz w:val="24"/>
          <w:szCs w:val="24"/>
          <w:lang w:eastAsia="pl-PL"/>
        </w:rPr>
        <w:t>Kieszonkowy słownik gwary poznańskiej.</w:t>
      </w:r>
      <w:r w:rsidRPr="00500034">
        <w:rPr>
          <w:rFonts w:ascii="Times New Roman" w:hAnsi="Times New Roman"/>
          <w:sz w:val="24"/>
          <w:szCs w:val="24"/>
          <w:lang w:eastAsia="pl-PL"/>
        </w:rPr>
        <w:t xml:space="preserve"> Albus, 2011.</w:t>
      </w:r>
    </w:p>
    <w:p w:rsidR="00C90C6A" w:rsidRPr="008E0653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C90C6A" w:rsidRPr="00C90C6A" w:rsidRDefault="00C90C6A" w:rsidP="00C90C6A">
      <w:pPr>
        <w:spacing w:line="36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</w:t>
      </w:r>
    </w:p>
    <w:p w:rsidR="00C90C6A" w:rsidRPr="008E6513" w:rsidRDefault="00C90C6A" w:rsidP="00C90C6A">
      <w:pPr>
        <w:spacing w:line="360" w:lineRule="auto"/>
        <w:ind w:left="1069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C90C6A" w:rsidRPr="008E6513" w:rsidRDefault="00C90C6A" w:rsidP="00C90C6A">
      <w:pPr>
        <w:spacing w:line="360" w:lineRule="auto"/>
        <w:ind w:left="720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C90C6A" w:rsidRDefault="00C90C6A" w:rsidP="00C90C6A">
      <w:pPr>
        <w:pStyle w:val="Akapitzlist"/>
      </w:pPr>
    </w:p>
    <w:sectPr w:rsidR="00C90C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72" w:rsidRDefault="00F44972" w:rsidP="00C90C6A">
      <w:r>
        <w:separator/>
      </w:r>
    </w:p>
  </w:endnote>
  <w:endnote w:type="continuationSeparator" w:id="0">
    <w:p w:rsidR="00F44972" w:rsidRDefault="00F44972" w:rsidP="00C9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295696"/>
      <w:docPartObj>
        <w:docPartGallery w:val="Page Numbers (Bottom of Page)"/>
        <w:docPartUnique/>
      </w:docPartObj>
    </w:sdtPr>
    <w:sdtEndPr/>
    <w:sdtContent>
      <w:p w:rsidR="00BA1410" w:rsidRDefault="00BA14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438">
          <w:rPr>
            <w:noProof/>
          </w:rPr>
          <w:t>1</w:t>
        </w:r>
        <w:r>
          <w:fldChar w:fldCharType="end"/>
        </w:r>
      </w:p>
    </w:sdtContent>
  </w:sdt>
  <w:p w:rsidR="00BA1410" w:rsidRDefault="00BA1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72" w:rsidRDefault="00F44972" w:rsidP="00C90C6A">
      <w:r>
        <w:separator/>
      </w:r>
    </w:p>
  </w:footnote>
  <w:footnote w:type="continuationSeparator" w:id="0">
    <w:p w:rsidR="00F44972" w:rsidRDefault="00F44972" w:rsidP="00C9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F3"/>
    <w:multiLevelType w:val="hybridMultilevel"/>
    <w:tmpl w:val="5E22C7AE"/>
    <w:lvl w:ilvl="0" w:tplc="E92A86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7270"/>
    <w:multiLevelType w:val="hybridMultilevel"/>
    <w:tmpl w:val="23F0F9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AA4741"/>
    <w:multiLevelType w:val="multilevel"/>
    <w:tmpl w:val="8D3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E3EEC"/>
    <w:multiLevelType w:val="hybridMultilevel"/>
    <w:tmpl w:val="25A8FD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821041"/>
    <w:multiLevelType w:val="hybridMultilevel"/>
    <w:tmpl w:val="E3D871F0"/>
    <w:lvl w:ilvl="0" w:tplc="3B76A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6A"/>
    <w:rsid w:val="00334303"/>
    <w:rsid w:val="003A4438"/>
    <w:rsid w:val="00500034"/>
    <w:rsid w:val="005C53A4"/>
    <w:rsid w:val="006B6023"/>
    <w:rsid w:val="007243A9"/>
    <w:rsid w:val="00834299"/>
    <w:rsid w:val="008E0653"/>
    <w:rsid w:val="00A06F66"/>
    <w:rsid w:val="00A8460C"/>
    <w:rsid w:val="00AA01A1"/>
    <w:rsid w:val="00B27CD3"/>
    <w:rsid w:val="00BA1410"/>
    <w:rsid w:val="00C90C6A"/>
    <w:rsid w:val="00F4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C6A"/>
    <w:pPr>
      <w:spacing w:after="0" w:line="240" w:lineRule="auto"/>
    </w:pPr>
    <w:rPr>
      <w:rFonts w:ascii="Batang" w:eastAsia="Times New Roman" w:hAnsi="Batang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C6A"/>
  </w:style>
  <w:style w:type="paragraph" w:styleId="Stopka">
    <w:name w:val="footer"/>
    <w:basedOn w:val="Normalny"/>
    <w:link w:val="StopkaZnak"/>
    <w:uiPriority w:val="99"/>
    <w:unhideWhenUsed/>
    <w:rsid w:val="00C90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C6A"/>
  </w:style>
  <w:style w:type="paragraph" w:styleId="Akapitzlist">
    <w:name w:val="List Paragraph"/>
    <w:basedOn w:val="Normalny"/>
    <w:uiPriority w:val="34"/>
    <w:qFormat/>
    <w:rsid w:val="00C90C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53"/>
    <w:rPr>
      <w:rFonts w:ascii="Batang" w:eastAsia="Times New Roman" w:hAnsi="Batang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53"/>
    <w:rPr>
      <w:vertAlign w:val="superscript"/>
    </w:rPr>
  </w:style>
  <w:style w:type="table" w:styleId="Tabela-Siatka">
    <w:name w:val="Table Grid"/>
    <w:basedOn w:val="Standardowy"/>
    <w:uiPriority w:val="59"/>
    <w:rsid w:val="00BA1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C6A"/>
    <w:pPr>
      <w:spacing w:after="0" w:line="240" w:lineRule="auto"/>
    </w:pPr>
    <w:rPr>
      <w:rFonts w:ascii="Batang" w:eastAsia="Times New Roman" w:hAnsi="Batang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C6A"/>
  </w:style>
  <w:style w:type="paragraph" w:styleId="Stopka">
    <w:name w:val="footer"/>
    <w:basedOn w:val="Normalny"/>
    <w:link w:val="StopkaZnak"/>
    <w:uiPriority w:val="99"/>
    <w:unhideWhenUsed/>
    <w:rsid w:val="00C90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C6A"/>
  </w:style>
  <w:style w:type="paragraph" w:styleId="Akapitzlist">
    <w:name w:val="List Paragraph"/>
    <w:basedOn w:val="Normalny"/>
    <w:uiPriority w:val="34"/>
    <w:qFormat/>
    <w:rsid w:val="00C90C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53"/>
    <w:rPr>
      <w:rFonts w:ascii="Batang" w:eastAsia="Times New Roman" w:hAnsi="Batang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53"/>
    <w:rPr>
      <w:vertAlign w:val="superscript"/>
    </w:rPr>
  </w:style>
  <w:style w:type="table" w:styleId="Tabela-Siatka">
    <w:name w:val="Table Grid"/>
    <w:basedOn w:val="Standardowy"/>
    <w:uiPriority w:val="59"/>
    <w:rsid w:val="00BA1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pecjalna:Ksi%C4%85%C5%BCki/83210052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2016-02-13T06:29:00Z</dcterms:created>
  <dcterms:modified xsi:type="dcterms:W3CDTF">2016-02-15T15:00:00Z</dcterms:modified>
</cp:coreProperties>
</file>