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99" w:rsidRDefault="00DE0799" w:rsidP="00DE0799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24000" cy="1524000"/>
            <wp:effectExtent l="0" t="0" r="0" b="0"/>
            <wp:docPr id="6" name="Obraz 6" descr="m_logo_edukacj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logo_edukacja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45A" w:rsidRPr="00160BB4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160BB4">
        <w:rPr>
          <w:rFonts w:ascii="Arial" w:hAnsi="Arial" w:cs="Arial"/>
          <w:sz w:val="24"/>
          <w:szCs w:val="24"/>
        </w:rPr>
        <w:t xml:space="preserve">Gabriela </w:t>
      </w:r>
      <w:proofErr w:type="spellStart"/>
      <w:r w:rsidRPr="00160BB4">
        <w:rPr>
          <w:rFonts w:ascii="Arial" w:hAnsi="Arial" w:cs="Arial"/>
          <w:sz w:val="24"/>
          <w:szCs w:val="24"/>
        </w:rPr>
        <w:t>Gratzke</w:t>
      </w:r>
      <w:proofErr w:type="spellEnd"/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p w:rsidR="000B145A" w:rsidRPr="007342C9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7342C9">
        <w:rPr>
          <w:rFonts w:ascii="Arial" w:hAnsi="Arial" w:cs="Arial"/>
          <w:sz w:val="24"/>
          <w:szCs w:val="24"/>
        </w:rPr>
        <w:t xml:space="preserve">Gimnazjum nr 1 im. Polskich Olimpijczyków w Twardogórze </w:t>
      </w:r>
    </w:p>
    <w:p w:rsidR="000B145A" w:rsidRPr="00160BB4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160BB4">
        <w:rPr>
          <w:rFonts w:ascii="Arial" w:hAnsi="Arial" w:cs="Arial"/>
          <w:sz w:val="24"/>
          <w:szCs w:val="24"/>
        </w:rPr>
        <w:t>ul. Stefana Batorego 5</w:t>
      </w:r>
    </w:p>
    <w:p w:rsidR="000B145A" w:rsidRPr="00160BB4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160BB4">
        <w:rPr>
          <w:rFonts w:ascii="Arial" w:hAnsi="Arial" w:cs="Arial"/>
          <w:sz w:val="24"/>
          <w:szCs w:val="24"/>
        </w:rPr>
        <w:t xml:space="preserve">56-416 Twardogóra  </w:t>
      </w:r>
    </w:p>
    <w:p w:rsidR="000B145A" w:rsidRPr="007342C9" w:rsidRDefault="000B145A" w:rsidP="000B145A">
      <w:pPr>
        <w:pStyle w:val="Bezodstpw"/>
        <w:rPr>
          <w:rFonts w:ascii="Arial" w:hAnsi="Arial" w:cs="Arial"/>
          <w:sz w:val="24"/>
          <w:szCs w:val="24"/>
          <w:lang w:val="de-DE"/>
        </w:rPr>
      </w:pPr>
      <w:r w:rsidRPr="00160BB4">
        <w:rPr>
          <w:rFonts w:ascii="Arial" w:hAnsi="Arial" w:cs="Arial"/>
          <w:sz w:val="24"/>
          <w:szCs w:val="24"/>
        </w:rPr>
        <w:t xml:space="preserve">tel./fax. </w:t>
      </w:r>
      <w:r w:rsidRPr="007342C9">
        <w:rPr>
          <w:rFonts w:ascii="Arial" w:hAnsi="Arial" w:cs="Arial"/>
          <w:sz w:val="24"/>
          <w:szCs w:val="24"/>
          <w:lang w:val="de-DE"/>
        </w:rPr>
        <w:t>(71) 315 04 60</w:t>
      </w:r>
    </w:p>
    <w:p w:rsidR="000B145A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7342C9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  <w:proofErr w:type="spellStart"/>
      <w:r>
        <w:rPr>
          <w:rFonts w:ascii="Arial" w:hAnsi="Arial" w:cs="Arial"/>
          <w:b/>
          <w:sz w:val="28"/>
          <w:szCs w:val="28"/>
          <w:lang w:val="de-DE"/>
        </w:rPr>
        <w:t>Temat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: Das </w:t>
      </w:r>
      <w:r w:rsidRPr="007342C9">
        <w:rPr>
          <w:rFonts w:ascii="Arial" w:hAnsi="Arial" w:cs="Arial"/>
          <w:b/>
          <w:sz w:val="28"/>
          <w:szCs w:val="28"/>
          <w:lang w:val="de-DE"/>
        </w:rPr>
        <w:t>Bartsch Tal –  Ort für aktive</w:t>
      </w:r>
      <w:r>
        <w:rPr>
          <w:rFonts w:ascii="Arial" w:hAnsi="Arial" w:cs="Arial"/>
          <w:b/>
          <w:sz w:val="28"/>
          <w:szCs w:val="28"/>
          <w:lang w:val="de-DE"/>
        </w:rPr>
        <w:t xml:space="preserve"> Menschen.</w:t>
      </w:r>
    </w:p>
    <w:p w:rsidR="000B145A" w:rsidRPr="00AF169E" w:rsidRDefault="000B145A" w:rsidP="000B145A">
      <w:pPr>
        <w:pStyle w:val="Bezodstpw"/>
        <w:rPr>
          <w:rFonts w:ascii="Arial" w:hAnsi="Arial" w:cs="Arial"/>
          <w:b/>
          <w:sz w:val="28"/>
          <w:szCs w:val="28"/>
        </w:rPr>
      </w:pPr>
      <w:r w:rsidRPr="00160BB4">
        <w:rPr>
          <w:rFonts w:ascii="Arial" w:hAnsi="Arial" w:cs="Arial"/>
          <w:b/>
          <w:sz w:val="28"/>
          <w:szCs w:val="28"/>
          <w:lang w:val="de-DE"/>
        </w:rPr>
        <w:t xml:space="preserve">             </w:t>
      </w:r>
      <w:r w:rsidRPr="00AF169E">
        <w:rPr>
          <w:rFonts w:ascii="Arial" w:hAnsi="Arial" w:cs="Arial"/>
          <w:b/>
          <w:sz w:val="28"/>
          <w:szCs w:val="28"/>
        </w:rPr>
        <w:t>Dolina Baryczy – miejsce dla aktywnych ludzi.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p w:rsidR="000B145A" w:rsidRPr="00B46C0D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B46C0D">
        <w:rPr>
          <w:rFonts w:ascii="Arial" w:hAnsi="Arial" w:cs="Arial"/>
          <w:sz w:val="24"/>
          <w:szCs w:val="24"/>
        </w:rPr>
        <w:t>Zajęcia przeznaczone są do realizacji w ciągu jednej godziny lekcyjnej.</w:t>
      </w:r>
    </w:p>
    <w:p w:rsidR="000B145A" w:rsidRPr="00AF169E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432203">
        <w:rPr>
          <w:rFonts w:ascii="Arial" w:hAnsi="Arial" w:cs="Arial"/>
          <w:b/>
          <w:sz w:val="24"/>
          <w:szCs w:val="24"/>
        </w:rPr>
        <w:t>Cele:</w:t>
      </w:r>
      <w:r w:rsidRPr="00432203">
        <w:rPr>
          <w:rFonts w:ascii="Arial" w:hAnsi="Arial" w:cs="Arial"/>
          <w:sz w:val="24"/>
          <w:szCs w:val="24"/>
        </w:rPr>
        <w:t xml:space="preserve"> </w:t>
      </w:r>
    </w:p>
    <w:p w:rsidR="000B145A" w:rsidRPr="0076552A" w:rsidRDefault="000B145A" w:rsidP="000B145A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6552A">
        <w:rPr>
          <w:rFonts w:ascii="Arial" w:hAnsi="Arial" w:cs="Arial"/>
          <w:sz w:val="24"/>
          <w:szCs w:val="24"/>
          <w:u w:val="single"/>
        </w:rPr>
        <w:t>Ogólne</w:t>
      </w:r>
    </w:p>
    <w:p w:rsidR="000B145A" w:rsidRPr="0076552A" w:rsidRDefault="000B145A" w:rsidP="000B145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>III0-11 Uczeń korzysta ze źródeł informacji w języku obcym (np. z encyklopedii, mediów, instrukcji obsługi) również za pomocą technologii informacyjno-komunikacyjnych.</w:t>
      </w:r>
    </w:p>
    <w:p w:rsidR="000B145A" w:rsidRPr="0076552A" w:rsidRDefault="000B145A" w:rsidP="000B145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>III0-12 Uczeń stosuje strategie komunikacyjne (np. domyślanie się znaczenia wyrazów z kontekstu, rozumienie tekstu zawierającego nieznane słowa i zwroty) i strategie kompensacyjne (np. opis, zastąpienie innym wyrazem) w przypadku, gdy nie zna lub nie pamięta jakiegoś wyrazu.</w:t>
      </w:r>
    </w:p>
    <w:p w:rsidR="000B145A" w:rsidRPr="0076552A" w:rsidRDefault="000B145A" w:rsidP="000B145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>III0-13 Uczeń posiada świadomość językową (np. podobieństw i różnic między językami).</w:t>
      </w:r>
    </w:p>
    <w:p w:rsidR="000B145A" w:rsidRDefault="000B145A" w:rsidP="000B145A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0B145A" w:rsidRPr="0076552A" w:rsidRDefault="000B145A" w:rsidP="000B145A">
      <w:pPr>
        <w:pStyle w:val="Bezodstpw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6552A">
        <w:rPr>
          <w:rFonts w:ascii="Arial" w:hAnsi="Arial" w:cs="Arial"/>
          <w:sz w:val="24"/>
          <w:szCs w:val="24"/>
          <w:u w:val="single"/>
        </w:rPr>
        <w:t>Szczegółowe</w:t>
      </w:r>
    </w:p>
    <w:p w:rsidR="000B145A" w:rsidRDefault="000B145A" w:rsidP="000B145A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 xml:space="preserve">III0-3 </w:t>
      </w:r>
      <w:r w:rsidRPr="009F576B">
        <w:rPr>
          <w:rFonts w:ascii="Arial" w:hAnsi="Arial" w:cs="Arial"/>
          <w:sz w:val="24"/>
          <w:szCs w:val="24"/>
        </w:rPr>
        <w:t>Uczeń posługuje się bardzo podstawowym zasobem środków językowych (leksykalnych, gramatycznych, ortograficznych oraz fonetycznych), umożliwiającym realizację pozostałych wymagań ogólnych w zakresie następujących tematów: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145A" w:rsidRDefault="000B145A" w:rsidP="000B145A">
      <w:pPr>
        <w:pStyle w:val="Bezodstpw"/>
        <w:ind w:left="360"/>
        <w:jc w:val="both"/>
        <w:rPr>
          <w:rFonts w:ascii="Arial" w:hAnsi="Arial" w:cs="Arial"/>
          <w:sz w:val="24"/>
          <w:szCs w:val="24"/>
        </w:rPr>
      </w:pPr>
      <w:r w:rsidRPr="009F576B">
        <w:rPr>
          <w:rFonts w:ascii="Arial" w:hAnsi="Arial" w:cs="Arial"/>
          <w:sz w:val="24"/>
          <w:szCs w:val="24"/>
        </w:rPr>
        <w:t>III 0-1.8 podróżowanie i turystyka (np. środki transportu, orientacja w terenie, informacja turystyczna, zwiedzanie);</w:t>
      </w:r>
    </w:p>
    <w:p w:rsidR="000B145A" w:rsidRPr="0076552A" w:rsidRDefault="000B145A" w:rsidP="000B145A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>III0-3 Uczeń rozumie krótkie, proste wypowiedzi pisemne (np. napisy informacyjne, listy, ulotki reklamowe, jadłospisy, ogłoszenia, rozkłady jazdy i proste teksty narracyjne):</w:t>
      </w:r>
    </w:p>
    <w:p w:rsidR="000B145A" w:rsidRPr="0076552A" w:rsidRDefault="000B145A" w:rsidP="000B145A">
      <w:pPr>
        <w:pStyle w:val="Bezodstpw"/>
        <w:ind w:left="360"/>
        <w:jc w:val="both"/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>3.1 określa główną myśl tekstu;</w:t>
      </w:r>
    </w:p>
    <w:p w:rsidR="000B145A" w:rsidRPr="0076552A" w:rsidRDefault="000B145A" w:rsidP="000B145A">
      <w:pPr>
        <w:pStyle w:val="Bezodstpw"/>
        <w:ind w:left="360"/>
        <w:jc w:val="both"/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>3.2 znajduje w tekście określone informacje;</w:t>
      </w:r>
    </w:p>
    <w:p w:rsidR="000B145A" w:rsidRPr="0076552A" w:rsidRDefault="000B145A" w:rsidP="000B145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552A">
        <w:rPr>
          <w:rFonts w:ascii="Arial" w:hAnsi="Arial" w:cs="Arial"/>
          <w:sz w:val="24"/>
          <w:szCs w:val="24"/>
        </w:rPr>
        <w:t>III0-3 Uczeń tworzy bardzo krótkie, proste i zrozumiałe wypowiedzi pisemne w formie prostych wyrażeń i zdań (np. wiadomość, e-mail, krótki opis):</w:t>
      </w:r>
    </w:p>
    <w:p w:rsidR="000B145A" w:rsidRPr="0076552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6552A">
        <w:rPr>
          <w:rFonts w:ascii="Arial" w:hAnsi="Arial" w:cs="Arial"/>
          <w:sz w:val="24"/>
          <w:szCs w:val="24"/>
        </w:rPr>
        <w:t>III0-5.4 opisuje swoje upodobania;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6552A">
        <w:rPr>
          <w:rFonts w:ascii="Arial" w:hAnsi="Arial" w:cs="Arial"/>
          <w:sz w:val="24"/>
          <w:szCs w:val="24"/>
        </w:rPr>
        <w:t>III0-5.5 wyraża swoje opinie i uczucia;</w:t>
      </w:r>
    </w:p>
    <w:p w:rsidR="000B145A" w:rsidRDefault="000B145A" w:rsidP="000B145A">
      <w:pPr>
        <w:pStyle w:val="Bezodstpw"/>
        <w:rPr>
          <w:rFonts w:ascii="Arial" w:hAnsi="Arial" w:cs="Arial"/>
          <w:b/>
          <w:sz w:val="24"/>
          <w:szCs w:val="24"/>
        </w:rPr>
      </w:pP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432203">
        <w:rPr>
          <w:rFonts w:ascii="Arial" w:hAnsi="Arial" w:cs="Arial"/>
          <w:b/>
          <w:sz w:val="24"/>
          <w:szCs w:val="24"/>
        </w:rPr>
        <w:lastRenderedPageBreak/>
        <w:t>Materiał leksykalny:</w:t>
      </w:r>
      <w:r w:rsidRPr="00432203">
        <w:rPr>
          <w:rFonts w:ascii="Arial" w:hAnsi="Arial" w:cs="Arial"/>
          <w:sz w:val="24"/>
          <w:szCs w:val="24"/>
        </w:rPr>
        <w:t xml:space="preserve"> utrwalenie słownictwa związanego z turystyką i geografią, opis krajobrazów Doliny Baryczy.</w:t>
      </w:r>
    </w:p>
    <w:p w:rsidR="000B145A" w:rsidRPr="00432203" w:rsidRDefault="000B145A" w:rsidP="000B145A">
      <w:pPr>
        <w:pStyle w:val="Bezodstpw"/>
        <w:rPr>
          <w:rFonts w:ascii="Arial" w:hAnsi="Arial" w:cs="Arial"/>
          <w:sz w:val="16"/>
          <w:szCs w:val="16"/>
        </w:rPr>
      </w:pP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432203">
        <w:rPr>
          <w:rFonts w:ascii="Arial" w:hAnsi="Arial" w:cs="Arial"/>
          <w:b/>
          <w:sz w:val="24"/>
          <w:szCs w:val="24"/>
        </w:rPr>
        <w:t>Pomoce dydaktyczne:</w:t>
      </w:r>
      <w:r>
        <w:rPr>
          <w:rFonts w:ascii="Arial" w:hAnsi="Arial" w:cs="Arial"/>
          <w:sz w:val="24"/>
          <w:szCs w:val="24"/>
        </w:rPr>
        <w:t xml:space="preserve"> karta pracy.</w:t>
      </w:r>
    </w:p>
    <w:p w:rsidR="000B145A" w:rsidRPr="00432203" w:rsidRDefault="000B145A" w:rsidP="000B145A">
      <w:pPr>
        <w:pStyle w:val="Bezodstpw"/>
        <w:rPr>
          <w:rFonts w:ascii="Arial" w:hAnsi="Arial" w:cs="Arial"/>
          <w:sz w:val="16"/>
          <w:szCs w:val="16"/>
        </w:rPr>
      </w:pP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 w:rsidRPr="00432203">
        <w:rPr>
          <w:rFonts w:ascii="Arial" w:hAnsi="Arial" w:cs="Arial"/>
          <w:b/>
          <w:sz w:val="24"/>
          <w:szCs w:val="24"/>
        </w:rPr>
        <w:t>Formy socjalne:</w:t>
      </w:r>
      <w:r>
        <w:rPr>
          <w:rFonts w:ascii="Arial" w:hAnsi="Arial" w:cs="Arial"/>
          <w:sz w:val="24"/>
          <w:szCs w:val="24"/>
        </w:rPr>
        <w:t xml:space="preserve"> praca indywidualna, praca na forum klasy.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p w:rsidR="000B145A" w:rsidRDefault="000B145A" w:rsidP="000B145A">
      <w:pPr>
        <w:pStyle w:val="Bezodstpw"/>
        <w:rPr>
          <w:rFonts w:ascii="Arial" w:hAnsi="Arial" w:cs="Arial"/>
          <w:b/>
          <w:sz w:val="24"/>
          <w:szCs w:val="24"/>
        </w:rPr>
      </w:pPr>
    </w:p>
    <w:p w:rsidR="000B145A" w:rsidRDefault="000B145A" w:rsidP="000B145A">
      <w:pPr>
        <w:pStyle w:val="Bezodstpw"/>
        <w:rPr>
          <w:rFonts w:ascii="Arial" w:hAnsi="Arial" w:cs="Arial"/>
          <w:b/>
          <w:sz w:val="28"/>
          <w:szCs w:val="24"/>
        </w:rPr>
      </w:pPr>
    </w:p>
    <w:p w:rsidR="000B145A" w:rsidRDefault="000B145A" w:rsidP="000B145A">
      <w:pPr>
        <w:pStyle w:val="Bezodstpw"/>
        <w:rPr>
          <w:rFonts w:ascii="Arial" w:hAnsi="Arial" w:cs="Arial"/>
          <w:b/>
          <w:sz w:val="28"/>
          <w:szCs w:val="24"/>
        </w:rPr>
      </w:pPr>
    </w:p>
    <w:p w:rsidR="000B145A" w:rsidRDefault="000B145A" w:rsidP="000B145A">
      <w:pPr>
        <w:pStyle w:val="Bezodstpw"/>
        <w:rPr>
          <w:rFonts w:ascii="Arial" w:hAnsi="Arial" w:cs="Arial"/>
          <w:b/>
          <w:sz w:val="28"/>
          <w:szCs w:val="24"/>
        </w:rPr>
      </w:pPr>
    </w:p>
    <w:p w:rsidR="000B145A" w:rsidRPr="00432203" w:rsidRDefault="000B145A" w:rsidP="000B145A">
      <w:pPr>
        <w:pStyle w:val="Bezodstpw"/>
        <w:rPr>
          <w:rFonts w:ascii="Arial" w:hAnsi="Arial" w:cs="Arial"/>
          <w:b/>
          <w:sz w:val="28"/>
          <w:szCs w:val="24"/>
        </w:rPr>
      </w:pPr>
      <w:r w:rsidRPr="00432203">
        <w:rPr>
          <w:rFonts w:ascii="Arial" w:hAnsi="Arial" w:cs="Arial"/>
          <w:b/>
          <w:sz w:val="28"/>
          <w:szCs w:val="24"/>
        </w:rPr>
        <w:t>PRZEBIEG LEKCJI</w:t>
      </w:r>
    </w:p>
    <w:p w:rsidR="000B145A" w:rsidRPr="00432203" w:rsidRDefault="000B145A" w:rsidP="000B145A">
      <w:pPr>
        <w:pStyle w:val="Bezodstpw"/>
        <w:rPr>
          <w:rFonts w:ascii="Arial" w:hAnsi="Arial" w:cs="Arial"/>
          <w:sz w:val="16"/>
          <w:szCs w:val="16"/>
        </w:rPr>
      </w:pPr>
    </w:p>
    <w:p w:rsidR="000B145A" w:rsidRPr="00432203" w:rsidRDefault="000B145A" w:rsidP="000B145A">
      <w:pPr>
        <w:pStyle w:val="Bezodstpw"/>
        <w:rPr>
          <w:rFonts w:ascii="Arial" w:hAnsi="Arial" w:cs="Arial"/>
          <w:b/>
          <w:sz w:val="24"/>
          <w:szCs w:val="24"/>
        </w:rPr>
      </w:pPr>
      <w:r w:rsidRPr="00432203">
        <w:rPr>
          <w:rFonts w:ascii="Arial" w:hAnsi="Arial" w:cs="Arial"/>
          <w:b/>
          <w:sz w:val="24"/>
          <w:szCs w:val="24"/>
        </w:rPr>
        <w:t>Wprowadzenie</w:t>
      </w: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 zadaje pytania dotyczące słownictwa związanego z turystyką, aktywnościami sportowymi, elementami przyrody, opisem położenia geograficznego.</w:t>
      </w: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B145A" w:rsidRPr="00432203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 zapoznają się z poleceniem do zadania 1. Nauczyciel upewnia się, czy uczniowie rozumieją podane podpisy (zwraca uwagę na znane im już słownictwo). Następnie uczniowie wykonują zadanie i porównują rozwiązania na forum klasy.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p w:rsidR="000B145A" w:rsidRPr="004A4056" w:rsidRDefault="000B145A" w:rsidP="000B145A">
      <w:pPr>
        <w:pStyle w:val="Bezodstpw"/>
        <w:rPr>
          <w:rFonts w:ascii="Arial" w:hAnsi="Arial" w:cs="Arial"/>
          <w:b/>
          <w:sz w:val="24"/>
          <w:szCs w:val="24"/>
        </w:rPr>
      </w:pPr>
      <w:r w:rsidRPr="004A4056">
        <w:rPr>
          <w:rFonts w:ascii="Arial" w:hAnsi="Arial" w:cs="Arial"/>
          <w:b/>
          <w:sz w:val="24"/>
          <w:szCs w:val="24"/>
        </w:rPr>
        <w:t>Prezentacja nowego materiału</w:t>
      </w: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 czytają i uzupełniają teksty z zadnia 2., po czym odpowiadają na pytania z zad. 3. W razie konieczności nauczyciel wspiera uczniów i koryguje ich błędy.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p w:rsidR="000B145A" w:rsidRPr="00D2770B" w:rsidRDefault="000B145A" w:rsidP="000B145A">
      <w:pPr>
        <w:pStyle w:val="Bezodstpw"/>
        <w:rPr>
          <w:rFonts w:ascii="Arial" w:hAnsi="Arial" w:cs="Arial"/>
          <w:b/>
          <w:sz w:val="24"/>
          <w:szCs w:val="24"/>
        </w:rPr>
      </w:pPr>
      <w:r w:rsidRPr="00D2770B">
        <w:rPr>
          <w:rFonts w:ascii="Arial" w:hAnsi="Arial" w:cs="Arial"/>
          <w:b/>
          <w:sz w:val="24"/>
          <w:szCs w:val="24"/>
        </w:rPr>
        <w:t>Ćwiczenia utrwalające nowy materiał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 piszą krótki list do kolegi z Niemiec, w którym zachęcą go do odwiedzenia Doliny Baryczy.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p w:rsidR="000B145A" w:rsidRPr="00D2770B" w:rsidRDefault="000B145A" w:rsidP="000B145A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domowe</w:t>
      </w:r>
    </w:p>
    <w:p w:rsidR="000B145A" w:rsidRPr="00160BB4" w:rsidRDefault="000B145A" w:rsidP="000B145A">
      <w:pPr>
        <w:pStyle w:val="Bezodstpw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Przygotujcie plakat reklamujący turystom niemieckojęzycznym Dolinę Baryczy. </w:t>
      </w:r>
      <w:r w:rsidRPr="007342C9">
        <w:rPr>
          <w:rFonts w:ascii="Arial" w:hAnsi="Arial" w:cs="Arial"/>
          <w:sz w:val="24"/>
          <w:szCs w:val="24"/>
          <w:lang w:val="de-DE"/>
        </w:rPr>
        <w:t xml:space="preserve">Nie </w:t>
      </w:r>
      <w:proofErr w:type="spellStart"/>
      <w:r w:rsidRPr="00160BB4">
        <w:rPr>
          <w:rFonts w:ascii="Arial" w:hAnsi="Arial" w:cs="Arial"/>
          <w:sz w:val="24"/>
          <w:szCs w:val="24"/>
          <w:lang w:val="de-DE"/>
        </w:rPr>
        <w:t>zapomnijcie</w:t>
      </w:r>
      <w:proofErr w:type="spellEnd"/>
      <w:r w:rsidRPr="00160BB4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160BB4">
        <w:rPr>
          <w:rFonts w:ascii="Arial" w:hAnsi="Arial" w:cs="Arial"/>
          <w:sz w:val="24"/>
          <w:szCs w:val="24"/>
          <w:lang w:val="de-DE"/>
        </w:rPr>
        <w:t>sloganie</w:t>
      </w:r>
      <w:proofErr w:type="spellEnd"/>
      <w:r w:rsidRPr="00160BB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60BB4">
        <w:rPr>
          <w:rFonts w:ascii="Arial" w:hAnsi="Arial" w:cs="Arial"/>
          <w:sz w:val="24"/>
          <w:szCs w:val="24"/>
          <w:lang w:val="de-DE"/>
        </w:rPr>
        <w:t>reklamowym</w:t>
      </w:r>
      <w:proofErr w:type="spellEnd"/>
      <w:r w:rsidRPr="00160BB4">
        <w:rPr>
          <w:rFonts w:ascii="Arial" w:hAnsi="Arial" w:cs="Arial"/>
          <w:sz w:val="24"/>
          <w:szCs w:val="24"/>
          <w:lang w:val="de-DE"/>
        </w:rPr>
        <w:t>.</w:t>
      </w: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160BB4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865211" w:rsidRDefault="00865211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</w:p>
    <w:p w:rsidR="000B145A" w:rsidRPr="00432203" w:rsidRDefault="000B145A" w:rsidP="000B145A">
      <w:pPr>
        <w:pStyle w:val="Bezodstpw"/>
        <w:rPr>
          <w:rFonts w:ascii="Arial" w:hAnsi="Arial" w:cs="Arial"/>
          <w:b/>
          <w:sz w:val="28"/>
          <w:szCs w:val="28"/>
          <w:lang w:val="de-DE"/>
        </w:rPr>
      </w:pPr>
      <w:r w:rsidRPr="00432203">
        <w:rPr>
          <w:rFonts w:ascii="Arial" w:hAnsi="Arial" w:cs="Arial"/>
          <w:b/>
          <w:sz w:val="28"/>
          <w:szCs w:val="28"/>
          <w:lang w:val="de-DE"/>
        </w:rPr>
        <w:t>KARTA PRACY</w:t>
      </w: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  <w:lang w:val="de-DE"/>
        </w:rPr>
      </w:pP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Zad</w:t>
      </w:r>
      <w:proofErr w:type="spellEnd"/>
      <w:r>
        <w:rPr>
          <w:rFonts w:ascii="Arial" w:hAnsi="Arial" w:cs="Arial"/>
          <w:sz w:val="24"/>
          <w:szCs w:val="24"/>
          <w:lang w:val="de-DE"/>
        </w:rPr>
        <w:t>. 1</w:t>
      </w:r>
    </w:p>
    <w:p w:rsidR="000B145A" w:rsidRPr="00432203" w:rsidRDefault="000B145A" w:rsidP="000B145A">
      <w:pPr>
        <w:pStyle w:val="Bezodstpw"/>
        <w:rPr>
          <w:rFonts w:ascii="Arial" w:hAnsi="Arial" w:cs="Arial"/>
          <w:sz w:val="24"/>
          <w:szCs w:val="24"/>
          <w:lang w:val="de-DE"/>
        </w:rPr>
      </w:pPr>
      <w:r w:rsidRPr="00432203">
        <w:rPr>
          <w:rFonts w:ascii="Arial" w:hAnsi="Arial" w:cs="Arial"/>
          <w:sz w:val="24"/>
          <w:szCs w:val="24"/>
          <w:lang w:val="de-DE"/>
        </w:rPr>
        <w:t>Sieh</w:t>
      </w:r>
      <w:r>
        <w:rPr>
          <w:rFonts w:ascii="Arial" w:hAnsi="Arial" w:cs="Arial"/>
          <w:sz w:val="24"/>
          <w:szCs w:val="24"/>
          <w:lang w:val="de-DE"/>
        </w:rPr>
        <w:t>e</w:t>
      </w:r>
      <w:r w:rsidRPr="00432203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D</w:t>
      </w:r>
      <w:r w:rsidRPr="00432203">
        <w:rPr>
          <w:rFonts w:ascii="Arial" w:hAnsi="Arial" w:cs="Arial"/>
          <w:sz w:val="24"/>
          <w:szCs w:val="24"/>
          <w:lang w:val="de-DE"/>
        </w:rPr>
        <w:t xml:space="preserve">ir die Fotos an und finde die passenden Unterschriften. Zwei Unterschriften passen zu keinem Foto. </w:t>
      </w:r>
    </w:p>
    <w:p w:rsidR="000B145A" w:rsidRPr="00DA3BB0" w:rsidRDefault="000B145A" w:rsidP="000B145A">
      <w:pPr>
        <w:pStyle w:val="Bezodstpw"/>
        <w:rPr>
          <w:rFonts w:ascii="Arial" w:hAnsi="Arial" w:cs="Arial"/>
          <w:i/>
          <w:sz w:val="20"/>
          <w:szCs w:val="20"/>
        </w:rPr>
      </w:pPr>
      <w:r w:rsidRPr="00DA3BB0">
        <w:rPr>
          <w:rFonts w:ascii="Arial" w:hAnsi="Arial" w:cs="Arial"/>
          <w:i/>
          <w:sz w:val="20"/>
          <w:szCs w:val="20"/>
        </w:rPr>
        <w:t>Przyjrzyj się zdjęciom i dopasuj do nich właściwe podpisy. Dwa podpisy nie pasują do żadnego zdjęcia.</w:t>
      </w:r>
    </w:p>
    <w:p w:rsidR="000B145A" w:rsidRPr="00432203" w:rsidRDefault="000B145A" w:rsidP="000B145A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54"/>
      </w:tblGrid>
      <w:tr w:rsidR="000B145A" w:rsidRPr="00F54F7C" w:rsidTr="00FC0214">
        <w:tc>
          <w:tcPr>
            <w:tcW w:w="4606" w:type="dxa"/>
          </w:tcPr>
          <w:p w:rsidR="000B145A" w:rsidRDefault="000B145A" w:rsidP="00FC021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noProof/>
                <w:lang w:eastAsia="pl-PL"/>
              </w:rPr>
              <w:drawing>
                <wp:inline distT="0" distB="0" distL="0" distR="0" wp14:anchorId="73C1CF07" wp14:editId="6D303C72">
                  <wp:extent cx="1724025" cy="1724025"/>
                  <wp:effectExtent l="0" t="0" r="9525" b="9525"/>
                  <wp:docPr id="1" name="Obraz 1" descr="http://www.umwd.dolnyslask.pl/typo3temp/pics/b1b1bc7c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mwd.dolnyslask.pl/typo3temp/pics/b1b1bc7c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5A" w:rsidRPr="00F54F7C" w:rsidRDefault="000B145A" w:rsidP="00FC0214">
            <w:pPr>
              <w:pStyle w:val="Bezodstpw"/>
              <w:jc w:val="right"/>
              <w:rPr>
                <w:sz w:val="16"/>
                <w:szCs w:val="16"/>
              </w:rPr>
            </w:pPr>
            <w:r w:rsidRPr="00F54F7C">
              <w:rPr>
                <w:sz w:val="16"/>
                <w:szCs w:val="16"/>
              </w:rPr>
              <w:t>fot. Wiesław Dzięgielewski</w:t>
            </w:r>
          </w:p>
        </w:tc>
        <w:tc>
          <w:tcPr>
            <w:tcW w:w="4606" w:type="dxa"/>
          </w:tcPr>
          <w:p w:rsidR="000B145A" w:rsidRPr="00F54F7C" w:rsidRDefault="000B145A" w:rsidP="00FC0214">
            <w:pPr>
              <w:pStyle w:val="Bezodstpw"/>
              <w:rPr>
                <w:sz w:val="24"/>
                <w:szCs w:val="24"/>
                <w:lang w:val="de-DE"/>
              </w:rPr>
            </w:pPr>
            <w:r w:rsidRPr="00F54F7C">
              <w:rPr>
                <w:sz w:val="24"/>
                <w:szCs w:val="24"/>
                <w:lang w:val="de-DE"/>
              </w:rPr>
              <w:t xml:space="preserve">2)  </w:t>
            </w:r>
            <w:r>
              <w:rPr>
                <w:noProof/>
                <w:lang w:eastAsia="pl-PL"/>
              </w:rPr>
              <w:drawing>
                <wp:inline distT="0" distB="0" distL="0" distR="0" wp14:anchorId="05843340" wp14:editId="3BAEC85C">
                  <wp:extent cx="2324100" cy="1724025"/>
                  <wp:effectExtent l="0" t="0" r="0" b="9525"/>
                  <wp:docPr id="2" name="Obraz 2" descr="20150824 Ewa Poddig Museu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0824 Ewa Poddig Museu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6" cy="173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5A" w:rsidRPr="00F54F7C" w:rsidRDefault="000B145A" w:rsidP="00FC0214">
            <w:pPr>
              <w:pStyle w:val="Bezodstpw"/>
              <w:jc w:val="right"/>
              <w:rPr>
                <w:sz w:val="16"/>
                <w:szCs w:val="16"/>
                <w:lang w:val="de-DE"/>
              </w:rPr>
            </w:pPr>
            <w:r w:rsidRPr="00F54F7C">
              <w:rPr>
                <w:sz w:val="16"/>
                <w:szCs w:val="16"/>
                <w:lang w:val="de-DE"/>
              </w:rPr>
              <w:t xml:space="preserve">fot. Ewa </w:t>
            </w:r>
            <w:proofErr w:type="spellStart"/>
            <w:r w:rsidRPr="00F54F7C">
              <w:rPr>
                <w:sz w:val="16"/>
                <w:szCs w:val="16"/>
                <w:lang w:val="de-DE"/>
              </w:rPr>
              <w:t>Poddig</w:t>
            </w:r>
            <w:proofErr w:type="spellEnd"/>
          </w:p>
        </w:tc>
      </w:tr>
      <w:tr w:rsidR="000B145A" w:rsidRPr="00F54F7C" w:rsidTr="00FC0214">
        <w:tc>
          <w:tcPr>
            <w:tcW w:w="4606" w:type="dxa"/>
          </w:tcPr>
          <w:p w:rsidR="000B145A" w:rsidRPr="00AF169E" w:rsidRDefault="000B145A" w:rsidP="00FC0214">
            <w:pPr>
              <w:pStyle w:val="Bezodstpw"/>
              <w:rPr>
                <w:sz w:val="24"/>
                <w:szCs w:val="24"/>
              </w:rPr>
            </w:pPr>
            <w:r w:rsidRPr="00AF169E">
              <w:rPr>
                <w:sz w:val="24"/>
                <w:szCs w:val="24"/>
              </w:rPr>
              <w:t xml:space="preserve">3) </w:t>
            </w:r>
            <w:r>
              <w:rPr>
                <w:noProof/>
                <w:lang w:eastAsia="pl-PL"/>
              </w:rPr>
              <w:drawing>
                <wp:inline distT="0" distB="0" distL="0" distR="0" wp14:anchorId="7826346C" wp14:editId="6CB60AE4">
                  <wp:extent cx="1724025" cy="1294033"/>
                  <wp:effectExtent l="0" t="0" r="0" b="1905"/>
                  <wp:docPr id="3" name="Obraz 3" descr="http://www.przewodnicy.welcome-tourist.com.pl/files/ko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zewodnicy.welcome-tourist.com.pl/files/ko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98" cy="129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5A" w:rsidRPr="00AF169E" w:rsidRDefault="000B145A" w:rsidP="00FC0214">
            <w:pPr>
              <w:pStyle w:val="Bezodstpw"/>
              <w:jc w:val="right"/>
              <w:rPr>
                <w:sz w:val="16"/>
                <w:szCs w:val="16"/>
              </w:rPr>
            </w:pPr>
            <w:r w:rsidRPr="00AF169E">
              <w:rPr>
                <w:sz w:val="14"/>
                <w:szCs w:val="16"/>
              </w:rPr>
              <w:t>http://www.przewodnicy.welcome-tourist.com.pl/?dolina-baryczy,31</w:t>
            </w:r>
          </w:p>
        </w:tc>
        <w:tc>
          <w:tcPr>
            <w:tcW w:w="4606" w:type="dxa"/>
          </w:tcPr>
          <w:p w:rsidR="000B145A" w:rsidRDefault="000B145A" w:rsidP="00FC0214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4) </w:t>
            </w:r>
            <w:r>
              <w:rPr>
                <w:noProof/>
                <w:lang w:eastAsia="pl-PL"/>
              </w:rPr>
              <w:drawing>
                <wp:inline distT="0" distB="0" distL="0" distR="0" wp14:anchorId="7088AF6E" wp14:editId="46BF0F2A">
                  <wp:extent cx="1962150" cy="1295400"/>
                  <wp:effectExtent l="0" t="0" r="0" b="0"/>
                  <wp:docPr id="4" name="Obraz 4" descr="fot. Wojciech Lewandowski © Stawy Milic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t. Wojciech Lewandowski © Stawy Milick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5A" w:rsidRPr="00713284" w:rsidRDefault="000B145A" w:rsidP="00FC0214">
            <w:pPr>
              <w:pStyle w:val="Bezodstpw"/>
              <w:jc w:val="right"/>
              <w:rPr>
                <w:sz w:val="16"/>
                <w:szCs w:val="16"/>
                <w:lang w:val="de-DE"/>
              </w:rPr>
            </w:pPr>
            <w:r w:rsidRPr="00713284">
              <w:rPr>
                <w:sz w:val="16"/>
                <w:szCs w:val="16"/>
                <w:lang w:val="de-DE"/>
              </w:rPr>
              <w:t>fot. www.stawymilickie.pl</w:t>
            </w:r>
          </w:p>
        </w:tc>
      </w:tr>
      <w:tr w:rsidR="000B145A" w:rsidRPr="00FA7D45" w:rsidTr="00FC0214">
        <w:tc>
          <w:tcPr>
            <w:tcW w:w="4606" w:type="dxa"/>
          </w:tcPr>
          <w:p w:rsidR="000B145A" w:rsidRPr="00AF169E" w:rsidRDefault="000B145A" w:rsidP="00FC0214">
            <w:pPr>
              <w:pStyle w:val="Bezodstpw"/>
              <w:rPr>
                <w:sz w:val="24"/>
                <w:szCs w:val="24"/>
              </w:rPr>
            </w:pPr>
            <w:r w:rsidRPr="00AF169E">
              <w:rPr>
                <w:sz w:val="24"/>
                <w:szCs w:val="24"/>
              </w:rPr>
              <w:t xml:space="preserve">5) </w:t>
            </w:r>
            <w:r>
              <w:rPr>
                <w:noProof/>
                <w:lang w:eastAsia="pl-PL"/>
              </w:rPr>
              <w:drawing>
                <wp:inline distT="0" distB="0" distL="0" distR="0" wp14:anchorId="2EF5E631" wp14:editId="2A8CAE42">
                  <wp:extent cx="1924050" cy="1315109"/>
                  <wp:effectExtent l="0" t="0" r="0" b="0"/>
                  <wp:docPr id="5" name="Obraz 5" descr="http://www.kajaki-barycz.pl/index_pliki/image275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ajaki-barycz.pl/index_pliki/image275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2" cy="131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5A" w:rsidRPr="00FA7D45" w:rsidRDefault="000B145A" w:rsidP="00FC0214">
            <w:pPr>
              <w:pStyle w:val="Bezodstpw"/>
              <w:jc w:val="right"/>
              <w:rPr>
                <w:sz w:val="16"/>
                <w:szCs w:val="16"/>
              </w:rPr>
            </w:pPr>
            <w:r w:rsidRPr="00FA7D45">
              <w:rPr>
                <w:sz w:val="16"/>
                <w:szCs w:val="16"/>
              </w:rPr>
              <w:t>fot. Romuald i Hanna Jankowscy</w:t>
            </w:r>
          </w:p>
        </w:tc>
        <w:tc>
          <w:tcPr>
            <w:tcW w:w="4606" w:type="dxa"/>
          </w:tcPr>
          <w:p w:rsidR="000B145A" w:rsidRPr="00FA7D45" w:rsidRDefault="000B145A" w:rsidP="00FC0214">
            <w:pPr>
              <w:pStyle w:val="Bezodstpw"/>
              <w:rPr>
                <w:sz w:val="24"/>
                <w:szCs w:val="24"/>
                <w:lang w:val="de-DE"/>
              </w:rPr>
            </w:pPr>
            <w:r w:rsidRPr="00FA7D45">
              <w:rPr>
                <w:sz w:val="24"/>
                <w:szCs w:val="24"/>
                <w:lang w:val="de-DE"/>
              </w:rPr>
              <w:t xml:space="preserve">6) </w:t>
            </w:r>
            <w:r>
              <w:rPr>
                <w:noProof/>
                <w:lang w:eastAsia="pl-PL"/>
              </w:rPr>
              <w:drawing>
                <wp:inline distT="0" distB="0" distL="0" distR="0" wp14:anchorId="47A86AD6" wp14:editId="231771DB">
                  <wp:extent cx="2142081" cy="1428750"/>
                  <wp:effectExtent l="0" t="0" r="0" b="0"/>
                  <wp:docPr id="7" name="Obraz 7" descr="http://wlkp24.info/static/upload/img/gal/8541/img-jpg4ff1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lkp24.info/static/upload/img/gal/8541/img-jpg4ff1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411" cy="1430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5A" w:rsidRPr="00FA7D45" w:rsidRDefault="000B145A" w:rsidP="000B145A">
      <w:pPr>
        <w:pStyle w:val="Bezodstpw"/>
        <w:rPr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2235"/>
        <w:gridCol w:w="2278"/>
        <w:gridCol w:w="2270"/>
      </w:tblGrid>
      <w:tr w:rsidR="000B145A" w:rsidRPr="00DE0799" w:rsidTr="00FC0214">
        <w:tc>
          <w:tcPr>
            <w:tcW w:w="2303" w:type="dxa"/>
          </w:tcPr>
          <w:p w:rsidR="000B145A" w:rsidRPr="00F54F7C" w:rsidRDefault="000B145A" w:rsidP="00FC0214">
            <w:pPr>
              <w:pStyle w:val="Bezodstpw"/>
              <w:rPr>
                <w:sz w:val="24"/>
                <w:szCs w:val="24"/>
                <w:lang w:val="de-DE"/>
              </w:rPr>
            </w:pPr>
            <w:r w:rsidRPr="00F54F7C">
              <w:rPr>
                <w:sz w:val="24"/>
                <w:szCs w:val="24"/>
                <w:lang w:val="de-DE"/>
              </w:rPr>
              <w:t>a) Wieder</w:t>
            </w:r>
            <w:r>
              <w:rPr>
                <w:sz w:val="24"/>
                <w:szCs w:val="24"/>
                <w:lang w:val="de-DE"/>
              </w:rPr>
              <w:t>einführung von Tierarten</w:t>
            </w:r>
            <w:r w:rsidRPr="00F54F7C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303" w:type="dxa"/>
          </w:tcPr>
          <w:p w:rsidR="000B145A" w:rsidRPr="00F54F7C" w:rsidRDefault="000B145A" w:rsidP="000B145A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b) Radfahren ist e</w:t>
            </w:r>
            <w:r w:rsidRPr="00FA7D45">
              <w:rPr>
                <w:sz w:val="24"/>
                <w:szCs w:val="24"/>
                <w:lang w:val="de-DE"/>
              </w:rPr>
              <w:t xml:space="preserve">ine Form von </w:t>
            </w:r>
            <w:r w:rsidRPr="000B145A">
              <w:rPr>
                <w:sz w:val="24"/>
                <w:szCs w:val="24"/>
                <w:lang w:val="de-DE"/>
              </w:rPr>
              <w:t>Besichtigung des Bartsch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0B145A">
              <w:rPr>
                <w:sz w:val="24"/>
                <w:szCs w:val="24"/>
                <w:lang w:val="de-DE"/>
              </w:rPr>
              <w:t>- Tales</w:t>
            </w:r>
            <w:r w:rsidRPr="000B145A">
              <w:rPr>
                <w:lang w:val="de-DE"/>
              </w:rPr>
              <w:t xml:space="preserve"> </w:t>
            </w:r>
          </w:p>
        </w:tc>
        <w:tc>
          <w:tcPr>
            <w:tcW w:w="2303" w:type="dxa"/>
          </w:tcPr>
          <w:p w:rsidR="000B145A" w:rsidRPr="00F54F7C" w:rsidRDefault="000B145A" w:rsidP="00FC0214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c) Das Fischereimuseum.</w:t>
            </w:r>
          </w:p>
        </w:tc>
        <w:tc>
          <w:tcPr>
            <w:tcW w:w="2303" w:type="dxa"/>
          </w:tcPr>
          <w:p w:rsidR="000B145A" w:rsidRPr="00F54F7C" w:rsidRDefault="000B145A" w:rsidP="00FC0214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d) </w:t>
            </w:r>
            <w:r w:rsidRPr="000A76A9">
              <w:rPr>
                <w:sz w:val="24"/>
                <w:szCs w:val="24"/>
                <w:lang w:val="de-DE"/>
              </w:rPr>
              <w:t>Pferderoute im Tal der Bartsch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</w:tr>
      <w:tr w:rsidR="000B145A" w:rsidRPr="00DE0799" w:rsidTr="00FC0214">
        <w:tc>
          <w:tcPr>
            <w:tcW w:w="2303" w:type="dxa"/>
          </w:tcPr>
          <w:p w:rsidR="000B145A" w:rsidRPr="00F54F7C" w:rsidRDefault="000B145A" w:rsidP="000B145A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e)</w:t>
            </w:r>
            <w:r w:rsidRPr="00FA7D45">
              <w:rPr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Kajak</w:t>
            </w:r>
            <w:r w:rsidRPr="000B145A">
              <w:rPr>
                <w:sz w:val="24"/>
                <w:szCs w:val="24"/>
                <w:lang w:val="de-DE"/>
              </w:rPr>
              <w:t xml:space="preserve">touren </w:t>
            </w:r>
            <w:r w:rsidRPr="00FA7D45">
              <w:rPr>
                <w:sz w:val="24"/>
                <w:szCs w:val="24"/>
                <w:lang w:val="de-DE"/>
              </w:rPr>
              <w:t>sind eine Form von Besichtigungen</w:t>
            </w:r>
            <w:r w:rsidRPr="00322EF7">
              <w:rPr>
                <w:lang w:val="de-DE"/>
              </w:rPr>
              <w:t xml:space="preserve"> des </w:t>
            </w:r>
            <w:r w:rsidRPr="000B145A">
              <w:rPr>
                <w:sz w:val="24"/>
                <w:szCs w:val="24"/>
                <w:lang w:val="de-DE"/>
              </w:rPr>
              <w:t>Bartsch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0B145A">
              <w:rPr>
                <w:sz w:val="24"/>
                <w:szCs w:val="24"/>
                <w:lang w:val="de-DE"/>
              </w:rPr>
              <w:t>- Tales</w:t>
            </w:r>
            <w:r w:rsidRPr="000B145A">
              <w:rPr>
                <w:lang w:val="de-DE"/>
              </w:rPr>
              <w:t xml:space="preserve"> </w:t>
            </w:r>
          </w:p>
        </w:tc>
        <w:tc>
          <w:tcPr>
            <w:tcW w:w="2303" w:type="dxa"/>
          </w:tcPr>
          <w:p w:rsidR="000B145A" w:rsidRPr="00F54F7C" w:rsidRDefault="000B145A" w:rsidP="000B145A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f) Sonne, Wasser und Sand – </w:t>
            </w:r>
            <w:r w:rsidRPr="000B145A">
              <w:rPr>
                <w:sz w:val="24"/>
                <w:szCs w:val="24"/>
                <w:lang w:val="de-DE"/>
              </w:rPr>
              <w:t>Freibad</w:t>
            </w:r>
            <w:r>
              <w:rPr>
                <w:sz w:val="24"/>
                <w:szCs w:val="24"/>
                <w:lang w:val="de-DE"/>
              </w:rPr>
              <w:t xml:space="preserve"> in Antonin.</w:t>
            </w:r>
          </w:p>
        </w:tc>
        <w:tc>
          <w:tcPr>
            <w:tcW w:w="2303" w:type="dxa"/>
          </w:tcPr>
          <w:p w:rsidR="000B145A" w:rsidRPr="00F54F7C" w:rsidRDefault="000B145A" w:rsidP="00FC0214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g) </w:t>
            </w:r>
            <w:r w:rsidRPr="00F54F7C">
              <w:rPr>
                <w:sz w:val="24"/>
                <w:szCs w:val="24"/>
                <w:lang w:val="de-DE"/>
              </w:rPr>
              <w:t>Vogelparadies in Europas größter Teichlandschaft</w:t>
            </w:r>
            <w:r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2303" w:type="dxa"/>
          </w:tcPr>
          <w:p w:rsidR="000B145A" w:rsidRPr="00F54F7C" w:rsidRDefault="000B145A" w:rsidP="000B145A">
            <w:pPr>
              <w:pStyle w:val="Bezodstpw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h) Süßwasserfische: </w:t>
            </w:r>
            <w:r w:rsidRPr="00713284">
              <w:rPr>
                <w:sz w:val="24"/>
                <w:szCs w:val="24"/>
                <w:lang w:val="de-DE"/>
              </w:rPr>
              <w:t>Karpfen</w:t>
            </w:r>
            <w:r>
              <w:rPr>
                <w:sz w:val="24"/>
                <w:szCs w:val="24"/>
                <w:lang w:val="de-DE"/>
              </w:rPr>
              <w:t xml:space="preserve">, Hechte, </w:t>
            </w:r>
            <w:r w:rsidRPr="000B145A">
              <w:rPr>
                <w:sz w:val="24"/>
                <w:szCs w:val="24"/>
                <w:lang w:val="de-DE"/>
              </w:rPr>
              <w:t>Schleien</w:t>
            </w:r>
            <w:r w:rsidRPr="000B145A">
              <w:rPr>
                <w:rStyle w:val="Odwoaniedokomentarza"/>
                <w:lang w:val="de-DE"/>
              </w:rPr>
              <w:t xml:space="preserve"> </w:t>
            </w:r>
            <w:r w:rsidRPr="000B145A">
              <w:rPr>
                <w:rStyle w:val="Odwoaniedokomentarza"/>
                <w:sz w:val="24"/>
                <w:szCs w:val="24"/>
                <w:lang w:val="de-DE"/>
              </w:rPr>
              <w:t>u</w:t>
            </w:r>
            <w:r w:rsidRPr="00713284">
              <w:rPr>
                <w:sz w:val="24"/>
                <w:szCs w:val="24"/>
                <w:lang w:val="de-DE"/>
              </w:rPr>
              <w:t>sw.</w:t>
            </w:r>
          </w:p>
        </w:tc>
      </w:tr>
    </w:tbl>
    <w:p w:rsidR="000B145A" w:rsidRDefault="000B145A" w:rsidP="000B145A">
      <w:pPr>
        <w:pStyle w:val="Bezodstpw"/>
        <w:rPr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B145A" w:rsidTr="00FC0214">
        <w:tc>
          <w:tcPr>
            <w:tcW w:w="1535" w:type="dxa"/>
          </w:tcPr>
          <w:p w:rsidR="000B145A" w:rsidRDefault="000B145A" w:rsidP="00FC02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1535" w:type="dxa"/>
          </w:tcPr>
          <w:p w:rsidR="000B145A" w:rsidRDefault="000B145A" w:rsidP="00FC02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</w:p>
        </w:tc>
        <w:tc>
          <w:tcPr>
            <w:tcW w:w="1535" w:type="dxa"/>
          </w:tcPr>
          <w:p w:rsidR="000B145A" w:rsidRDefault="000B145A" w:rsidP="00FC02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3</w:t>
            </w:r>
          </w:p>
        </w:tc>
        <w:tc>
          <w:tcPr>
            <w:tcW w:w="1535" w:type="dxa"/>
          </w:tcPr>
          <w:p w:rsidR="000B145A" w:rsidRDefault="000B145A" w:rsidP="00FC02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4</w:t>
            </w:r>
          </w:p>
        </w:tc>
        <w:tc>
          <w:tcPr>
            <w:tcW w:w="1536" w:type="dxa"/>
          </w:tcPr>
          <w:p w:rsidR="000B145A" w:rsidRDefault="000B145A" w:rsidP="00FC02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</w:p>
        </w:tc>
        <w:tc>
          <w:tcPr>
            <w:tcW w:w="1536" w:type="dxa"/>
          </w:tcPr>
          <w:p w:rsidR="000B145A" w:rsidRDefault="000B145A" w:rsidP="00FC02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6</w:t>
            </w:r>
          </w:p>
        </w:tc>
      </w:tr>
      <w:tr w:rsidR="000B145A" w:rsidTr="00FC0214">
        <w:tc>
          <w:tcPr>
            <w:tcW w:w="1535" w:type="dxa"/>
          </w:tcPr>
          <w:p w:rsidR="000B145A" w:rsidRDefault="000B145A" w:rsidP="00FC0214">
            <w:pPr>
              <w:pStyle w:val="Bezodstpw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35" w:type="dxa"/>
          </w:tcPr>
          <w:p w:rsidR="000B145A" w:rsidRDefault="000B145A" w:rsidP="00FC0214">
            <w:pPr>
              <w:pStyle w:val="Bezodstpw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35" w:type="dxa"/>
          </w:tcPr>
          <w:p w:rsidR="000B145A" w:rsidRDefault="000B145A" w:rsidP="00FC0214">
            <w:pPr>
              <w:pStyle w:val="Bezodstpw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35" w:type="dxa"/>
          </w:tcPr>
          <w:p w:rsidR="000B145A" w:rsidRDefault="000B145A" w:rsidP="00FC0214">
            <w:pPr>
              <w:pStyle w:val="Bezodstpw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36" w:type="dxa"/>
          </w:tcPr>
          <w:p w:rsidR="000B145A" w:rsidRDefault="000B145A" w:rsidP="00FC0214">
            <w:pPr>
              <w:pStyle w:val="Bezodstpw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36" w:type="dxa"/>
          </w:tcPr>
          <w:p w:rsidR="000B145A" w:rsidRDefault="000B145A" w:rsidP="00FC0214">
            <w:pPr>
              <w:pStyle w:val="Bezodstpw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0B145A" w:rsidRPr="004A4056" w:rsidRDefault="000B145A" w:rsidP="000B145A">
      <w:pPr>
        <w:pStyle w:val="Bezodstpw"/>
        <w:rPr>
          <w:rFonts w:ascii="Arial" w:hAnsi="Arial" w:cs="Arial"/>
          <w:sz w:val="24"/>
          <w:szCs w:val="24"/>
          <w:lang w:val="de-DE"/>
        </w:rPr>
      </w:pP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</w:p>
    <w:p w:rsidR="000B145A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  <w:r w:rsidRPr="004A4056">
        <w:rPr>
          <w:rFonts w:ascii="Arial" w:hAnsi="Arial" w:cs="Arial"/>
          <w:sz w:val="24"/>
          <w:szCs w:val="24"/>
          <w:shd w:val="clear" w:color="auto" w:fill="FFFFFF"/>
        </w:rPr>
        <w:t>Zad. 2</w:t>
      </w:r>
    </w:p>
    <w:p w:rsidR="000B145A" w:rsidRDefault="00865211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E</w:t>
      </w:r>
      <w:r w:rsidRPr="00865211">
        <w:rPr>
          <w:rFonts w:ascii="Arial" w:hAnsi="Arial" w:cs="Arial"/>
          <w:sz w:val="24"/>
          <w:szCs w:val="24"/>
          <w:shd w:val="clear" w:color="auto" w:fill="FFFFFF"/>
          <w:lang w:val="de-DE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g</w:t>
      </w:r>
      <w:r w:rsidRPr="00865211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änze </w:t>
      </w:r>
      <w:r w:rsidR="000B145A" w:rsidRPr="004A4056">
        <w:rPr>
          <w:rFonts w:ascii="Arial" w:hAnsi="Arial" w:cs="Arial"/>
          <w:sz w:val="24"/>
          <w:szCs w:val="24"/>
          <w:shd w:val="clear" w:color="auto" w:fill="FFFFFF"/>
          <w:lang w:val="de-DE"/>
        </w:rPr>
        <w:t>die Texte über versch</w:t>
      </w:r>
      <w:r w:rsidR="000B145A">
        <w:rPr>
          <w:rFonts w:ascii="Arial" w:hAnsi="Arial" w:cs="Arial"/>
          <w:sz w:val="24"/>
          <w:szCs w:val="24"/>
          <w:shd w:val="clear" w:color="auto" w:fill="FFFFFF"/>
          <w:lang w:val="de-DE"/>
        </w:rPr>
        <w:t>iedene</w:t>
      </w:r>
      <w:r w:rsidR="000B145A" w:rsidRPr="00830266">
        <w:rPr>
          <w:rFonts w:ascii="Arial" w:hAnsi="Arial" w:cs="Arial"/>
          <w:strike/>
          <w:sz w:val="24"/>
          <w:szCs w:val="24"/>
          <w:shd w:val="clear" w:color="auto" w:fill="FFFFFF"/>
          <w:lang w:val="de-DE"/>
        </w:rPr>
        <w:t>n</w:t>
      </w:r>
      <w:r w:rsidR="000B145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Plätze</w:t>
      </w: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im </w:t>
      </w:r>
      <w:r w:rsidRPr="00865211">
        <w:rPr>
          <w:rFonts w:ascii="Arial" w:hAnsi="Arial" w:cs="Arial"/>
          <w:sz w:val="24"/>
          <w:szCs w:val="24"/>
          <w:shd w:val="clear" w:color="auto" w:fill="FFFFFF"/>
          <w:lang w:val="de-DE"/>
        </w:rPr>
        <w:t>Bartsch-Tal</w:t>
      </w:r>
      <w:r w:rsidR="000B145A">
        <w:rPr>
          <w:rFonts w:ascii="Arial" w:hAnsi="Arial" w:cs="Arial"/>
          <w:sz w:val="24"/>
          <w:szCs w:val="24"/>
          <w:shd w:val="clear" w:color="auto" w:fill="FFFFFF"/>
          <w:lang w:val="de-DE"/>
        </w:rPr>
        <w:t>. H</w:t>
      </w:r>
      <w:r w:rsidR="000B145A"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öre </w:t>
      </w:r>
      <w:r w:rsidR="000B145A">
        <w:rPr>
          <w:rFonts w:ascii="Arial" w:hAnsi="Arial" w:cs="Arial"/>
          <w:sz w:val="24"/>
          <w:szCs w:val="24"/>
          <w:shd w:val="clear" w:color="auto" w:fill="FFFFFF"/>
          <w:lang w:val="de-DE"/>
        </w:rPr>
        <w:t>den T</w:t>
      </w:r>
      <w:r w:rsidR="000B145A"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>ext</w:t>
      </w:r>
      <w:r w:rsidR="000B145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und prüfe nach.</w:t>
      </w:r>
    </w:p>
    <w:p w:rsidR="000B145A" w:rsidRPr="00DA3BB0" w:rsidRDefault="000B145A" w:rsidP="000B145A">
      <w:pPr>
        <w:pStyle w:val="Bezodstpw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DA3BB0">
        <w:rPr>
          <w:rFonts w:ascii="Arial" w:hAnsi="Arial" w:cs="Arial"/>
          <w:i/>
          <w:sz w:val="20"/>
          <w:szCs w:val="20"/>
          <w:shd w:val="clear" w:color="auto" w:fill="FFFFFF"/>
        </w:rPr>
        <w:t>Uzupełnij teksty dotyczące informacji o Dolinie Baryczy. Następnie posłuchaj tekstów (nauczyciel czyta) i sprawdź, czy poprawnie rozwiązałeś zadanie.</w:t>
      </w:r>
    </w:p>
    <w:p w:rsidR="000B145A" w:rsidRPr="007342C9" w:rsidRDefault="000B145A" w:rsidP="000B145A">
      <w:pPr>
        <w:pStyle w:val="Bezodstpw"/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45A" w:rsidRPr="00DE0799" w:rsidTr="00FC0214">
        <w:tc>
          <w:tcPr>
            <w:tcW w:w="9212" w:type="dxa"/>
          </w:tcPr>
          <w:p w:rsidR="000B145A" w:rsidRPr="00CD7E77" w:rsidRDefault="000B145A" w:rsidP="00FC0214">
            <w:pPr>
              <w:pStyle w:val="Bezodstpw"/>
              <w:jc w:val="center"/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</w:pPr>
            <w:r w:rsidRPr="00CD7E77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val="de-DE"/>
              </w:rPr>
              <w:t>2000-Schutzgebietes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, </w:t>
            </w:r>
            <w:r w:rsidRPr="00CD7E7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>Flüssen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, </w:t>
            </w:r>
            <w:r w:rsidRPr="00CD7E77"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>Kajakroute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, </w:t>
            </w:r>
            <w:r w:rsidRPr="00CD7E77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val="de-DE"/>
              </w:rPr>
              <w:t>nördlich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, </w:t>
            </w:r>
            <w:r w:rsidRPr="00CD7E77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val="de-DE"/>
              </w:rPr>
              <w:t>Seen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, </w:t>
            </w:r>
            <w:r w:rsidRPr="00CD7E7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Tierarten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shd w:val="clear" w:color="auto" w:fill="FFFFFF"/>
                <w:lang w:val="de-DE"/>
              </w:rPr>
              <w:t xml:space="preserve">, </w:t>
            </w:r>
            <w:r w:rsidRPr="00CD7E77">
              <w:rPr>
                <w:rFonts w:ascii="Times New Roman" w:hAnsi="Times New Roman" w:cs="Times New Roman"/>
                <w:color w:val="191919"/>
                <w:sz w:val="28"/>
                <w:szCs w:val="28"/>
                <w:shd w:val="clear" w:color="auto" w:fill="FFFFFF"/>
                <w:lang w:val="de-DE"/>
              </w:rPr>
              <w:t>Touren</w:t>
            </w:r>
          </w:p>
        </w:tc>
      </w:tr>
    </w:tbl>
    <w:p w:rsidR="000B145A" w:rsidRDefault="000B145A" w:rsidP="000B145A">
      <w:pPr>
        <w:pStyle w:val="Bezodstpw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de-DE"/>
        </w:rPr>
      </w:pPr>
    </w:p>
    <w:p w:rsidR="000B145A" w:rsidRPr="00AF169E" w:rsidRDefault="000B145A" w:rsidP="000B145A">
      <w:pPr>
        <w:pStyle w:val="Bezodstpw"/>
        <w:jc w:val="both"/>
        <w:rPr>
          <w:rFonts w:ascii="Bradley Hand ITC" w:hAnsi="Bradley Hand ITC" w:cs="Arial"/>
          <w:color w:val="5B5D60"/>
          <w:sz w:val="28"/>
          <w:szCs w:val="28"/>
          <w:shd w:val="clear" w:color="auto" w:fill="FFFFFF"/>
          <w:lang w:val="de-DE"/>
        </w:rPr>
      </w:pPr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1. </w:t>
      </w:r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Knapp 60 Kilometer </w:t>
      </w:r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…………………… </w:t>
      </w:r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der nie</w:t>
      </w:r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derschlesischen Hauptstadt Wrocł</w:t>
      </w:r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aw befindet sich die </w:t>
      </w:r>
      <w:proofErr w:type="spellStart"/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Militscher</w:t>
      </w:r>
      <w:proofErr w:type="spellEnd"/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 Teichlandschaft. Die </w:t>
      </w:r>
      <w:proofErr w:type="spellStart"/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Militscher</w:t>
      </w:r>
      <w:proofErr w:type="spellEnd"/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 Teiche (</w:t>
      </w:r>
      <w:proofErr w:type="spellStart"/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Stawy</w:t>
      </w:r>
      <w:proofErr w:type="spellEnd"/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Mili</w:t>
      </w:r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c</w:t>
      </w:r>
      <w:r w:rsidR="00430F09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kie</w:t>
      </w:r>
      <w:proofErr w:type="spellEnd"/>
      <w:r w:rsidR="00430F09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) sind T</w:t>
      </w:r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eil des internationalen Netzwerks Living </w:t>
      </w:r>
      <w:proofErr w:type="spellStart"/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Lakes</w:t>
      </w:r>
      <w:proofErr w:type="spellEnd"/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 (Lebendige Seen). Auf der L</w:t>
      </w:r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iste sind so bedeutende </w:t>
      </w:r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……………. </w:t>
      </w:r>
      <w:r w:rsidRPr="00AF169E"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wie der Baikalsee, der Victoriasee, das Tote Meer oder der Balaton-See verzeichnet.</w:t>
      </w:r>
      <w:r w:rsidRPr="00AF169E">
        <w:rPr>
          <w:rStyle w:val="apple-converted-space"/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> </w:t>
      </w:r>
    </w:p>
    <w:p w:rsidR="000B145A" w:rsidRDefault="000B145A" w:rsidP="000B145A">
      <w:pPr>
        <w:pStyle w:val="Bezodstpw"/>
        <w:rPr>
          <w:rFonts w:ascii="Bradley Hand ITC" w:hAnsi="Bradley Hand ITC" w:cs="Arial"/>
          <w:color w:val="5B5D60"/>
          <w:sz w:val="16"/>
          <w:szCs w:val="16"/>
          <w:shd w:val="clear" w:color="auto" w:fill="FFFFFF"/>
          <w:lang w:val="de-DE"/>
        </w:rPr>
      </w:pPr>
    </w:p>
    <w:p w:rsidR="000B145A" w:rsidRDefault="000B145A" w:rsidP="000B145A">
      <w:pPr>
        <w:pStyle w:val="Bezodstpw"/>
        <w:rPr>
          <w:rFonts w:ascii="Arial" w:hAnsi="Arial" w:cs="Arial"/>
          <w:color w:val="5B5D60"/>
          <w:shd w:val="clear" w:color="auto" w:fill="FFFFFF"/>
          <w:lang w:val="de-DE"/>
        </w:rPr>
      </w:pPr>
    </w:p>
    <w:p w:rsidR="000B145A" w:rsidRPr="00C3127A" w:rsidRDefault="000B145A" w:rsidP="000B145A">
      <w:pPr>
        <w:pStyle w:val="Bezodstpw"/>
        <w:jc w:val="both"/>
        <w:rPr>
          <w:rFonts w:ascii="Arabic Typesetting" w:hAnsi="Arabic Typesetting" w:cs="Arabic Typesetting"/>
          <w:sz w:val="36"/>
          <w:szCs w:val="36"/>
          <w:shd w:val="clear" w:color="auto" w:fill="FFFFFF"/>
          <w:lang w:val="de-DE"/>
        </w:rPr>
      </w:pPr>
      <w:r>
        <w:rPr>
          <w:rFonts w:ascii="Arabic Typesetting" w:hAnsi="Arabic Typesetting" w:cs="Arabic Typesetting"/>
          <w:sz w:val="36"/>
          <w:szCs w:val="36"/>
          <w:lang w:val="de-DE"/>
        </w:rPr>
        <w:t xml:space="preserve">2. </w:t>
      </w:r>
      <w:r w:rsidRPr="00C3127A">
        <w:rPr>
          <w:rFonts w:ascii="Arabic Typesetting" w:hAnsi="Arabic Typesetting" w:cs="Arabic Typesetting"/>
          <w:sz w:val="36"/>
          <w:szCs w:val="36"/>
          <w:lang w:val="de-DE"/>
        </w:rPr>
        <w:t xml:space="preserve">Viele </w:t>
      </w:r>
      <w:r>
        <w:rPr>
          <w:rFonts w:ascii="Arabic Typesetting" w:hAnsi="Arabic Typesetting" w:cs="Arabic Typesetting"/>
          <w:sz w:val="36"/>
          <w:szCs w:val="36"/>
          <w:lang w:val="de-DE"/>
        </w:rPr>
        <w:t xml:space="preserve">……………………… </w:t>
      </w:r>
      <w:r w:rsidRPr="00C3127A">
        <w:rPr>
          <w:rFonts w:ascii="Arabic Typesetting" w:hAnsi="Arabic Typesetting" w:cs="Arabic Typesetting"/>
          <w:sz w:val="36"/>
          <w:szCs w:val="36"/>
          <w:lang w:val="de-DE"/>
        </w:rPr>
        <w:t xml:space="preserve">haben </w:t>
      </w:r>
      <w:r>
        <w:rPr>
          <w:rFonts w:ascii="Arabic Typesetting" w:hAnsi="Arabic Typesetting" w:cs="Arabic Typesetting"/>
          <w:sz w:val="36"/>
          <w:szCs w:val="36"/>
          <w:lang w:val="de-DE"/>
        </w:rPr>
        <w:t>i</w:t>
      </w:r>
      <w:r w:rsidR="00430F09">
        <w:rPr>
          <w:rFonts w:ascii="Arabic Typesetting" w:hAnsi="Arabic Typesetting" w:cs="Arabic Typesetting"/>
          <w:sz w:val="36"/>
          <w:szCs w:val="36"/>
          <w:lang w:val="de-DE"/>
        </w:rPr>
        <w:t xml:space="preserve">n der </w:t>
      </w:r>
      <w:proofErr w:type="spellStart"/>
      <w:r w:rsidRPr="00C3127A">
        <w:rPr>
          <w:rFonts w:ascii="Arabic Typesetting" w:hAnsi="Arabic Typesetting" w:cs="Arabic Typesetting"/>
          <w:sz w:val="36"/>
          <w:szCs w:val="36"/>
          <w:shd w:val="clear" w:color="auto" w:fill="FFFFFF"/>
          <w:lang w:val="de-DE"/>
        </w:rPr>
        <w:t>Militscher</w:t>
      </w:r>
      <w:proofErr w:type="spellEnd"/>
      <w:r w:rsidRPr="00C3127A">
        <w:rPr>
          <w:rFonts w:ascii="Arabic Typesetting" w:hAnsi="Arabic Typesetting" w:cs="Arabic Typesetting"/>
          <w:sz w:val="36"/>
          <w:szCs w:val="36"/>
          <w:shd w:val="clear" w:color="auto" w:fill="FFFFFF"/>
          <w:lang w:val="de-DE"/>
        </w:rPr>
        <w:t xml:space="preserve"> Teichlandschaft</w:t>
      </w:r>
      <w:r>
        <w:rPr>
          <w:rFonts w:ascii="Arabic Typesetting" w:hAnsi="Arabic Typesetting" w:cs="Arabic Typesetting"/>
          <w:sz w:val="36"/>
          <w:szCs w:val="36"/>
          <w:lang w:val="de-DE"/>
        </w:rPr>
        <w:t xml:space="preserve"> ihren Lebensraum: 13  </w:t>
      </w:r>
      <w:r w:rsidR="00430F09">
        <w:rPr>
          <w:rFonts w:ascii="Arabic Typesetting" w:hAnsi="Arabic Typesetting" w:cs="Arabic Typesetting"/>
          <w:sz w:val="36"/>
          <w:szCs w:val="36"/>
          <w:lang w:val="de-DE"/>
        </w:rPr>
        <w:t xml:space="preserve">Amphibienarten, 267 </w:t>
      </w:r>
      <w:proofErr w:type="spellStart"/>
      <w:r w:rsidR="00430F09">
        <w:rPr>
          <w:rFonts w:ascii="Arabic Typesetting" w:hAnsi="Arabic Typesetting" w:cs="Arabic Typesetting"/>
          <w:sz w:val="36"/>
          <w:szCs w:val="36"/>
          <w:lang w:val="de-DE"/>
        </w:rPr>
        <w:t>V</w:t>
      </w:r>
      <w:r w:rsidR="00430F09" w:rsidRPr="00430F09">
        <w:rPr>
          <w:rFonts w:ascii="Arabic Typesetting" w:hAnsi="Arabic Typesetting" w:cs="Arabic Typesetting"/>
          <w:sz w:val="36"/>
          <w:szCs w:val="36"/>
          <w:lang w:val="de-DE"/>
        </w:rPr>
        <w:t>ögelarten</w:t>
      </w:r>
      <w:proofErr w:type="spellEnd"/>
      <w:r w:rsidR="00430F09" w:rsidRPr="00430F09">
        <w:rPr>
          <w:rFonts w:ascii="Arabic Typesetting" w:hAnsi="Arabic Typesetting" w:cs="Arabic Typesetting"/>
          <w:sz w:val="36"/>
          <w:szCs w:val="36"/>
          <w:lang w:val="de-DE"/>
        </w:rPr>
        <w:t xml:space="preserve"> </w:t>
      </w:r>
      <w:r w:rsidRPr="00C3127A">
        <w:rPr>
          <w:rFonts w:ascii="Arabic Typesetting" w:hAnsi="Arabic Typesetting" w:cs="Arabic Typesetting"/>
          <w:sz w:val="36"/>
          <w:szCs w:val="36"/>
          <w:lang w:val="de-DE"/>
        </w:rPr>
        <w:t>(von</w:t>
      </w:r>
      <w:r w:rsidR="00430F09">
        <w:rPr>
          <w:rFonts w:ascii="Arabic Typesetting" w:hAnsi="Arabic Typesetting" w:cs="Arabic Typesetting"/>
          <w:sz w:val="36"/>
          <w:szCs w:val="36"/>
          <w:lang w:val="de-DE"/>
        </w:rPr>
        <w:t xml:space="preserve"> </w:t>
      </w:r>
      <w:r w:rsidR="00430F09" w:rsidRPr="00430F09">
        <w:rPr>
          <w:rFonts w:ascii="Arabic Typesetting" w:hAnsi="Arabic Typesetting" w:cs="Arabic Typesetting"/>
          <w:sz w:val="36"/>
          <w:szCs w:val="36"/>
          <w:lang w:val="de-DE"/>
        </w:rPr>
        <w:t>denen rund</w:t>
      </w:r>
      <w:r w:rsidR="00430F09" w:rsidRPr="00430F09">
        <w:rPr>
          <w:rStyle w:val="Odwoaniedokomentarza"/>
          <w:lang w:val="de-DE"/>
        </w:rPr>
        <w:t xml:space="preserve"> </w:t>
      </w:r>
      <w:r w:rsidR="00430F09">
        <w:rPr>
          <w:rFonts w:ascii="Arabic Typesetting" w:hAnsi="Arabic Typesetting" w:cs="Arabic Typesetting"/>
          <w:sz w:val="36"/>
          <w:szCs w:val="36"/>
          <w:lang w:val="de-DE"/>
        </w:rPr>
        <w:t>17</w:t>
      </w:r>
      <w:r w:rsidRPr="00C3127A">
        <w:rPr>
          <w:rFonts w:ascii="Arabic Typesetting" w:hAnsi="Arabic Typesetting" w:cs="Arabic Typesetting"/>
          <w:sz w:val="36"/>
          <w:szCs w:val="36"/>
          <w:lang w:val="de-DE"/>
        </w:rPr>
        <w:t xml:space="preserve">0 an den </w:t>
      </w:r>
      <w:proofErr w:type="spellStart"/>
      <w:r w:rsidRPr="00C3127A">
        <w:rPr>
          <w:rFonts w:ascii="Arabic Typesetting" w:hAnsi="Arabic Typesetting" w:cs="Arabic Typesetting"/>
          <w:sz w:val="36"/>
          <w:szCs w:val="36"/>
          <w:lang w:val="de-DE"/>
        </w:rPr>
        <w:t>Militscher</w:t>
      </w:r>
      <w:proofErr w:type="spellEnd"/>
      <w:r w:rsidRPr="00C3127A">
        <w:rPr>
          <w:rFonts w:ascii="Arabic Typesetting" w:hAnsi="Arabic Typesetting" w:cs="Arabic Typesetting"/>
          <w:sz w:val="36"/>
          <w:szCs w:val="36"/>
          <w:lang w:val="de-DE"/>
        </w:rPr>
        <w:t xml:space="preserve"> Teichen brüten) und 44 Säugetierarten. Darunter sind Fischotter und Biber.</w:t>
      </w:r>
      <w:r w:rsidRPr="00C3127A">
        <w:rPr>
          <w:rStyle w:val="apple-converted-space"/>
          <w:rFonts w:ascii="Arabic Typesetting" w:hAnsi="Arabic Typesetting" w:cs="Arabic Typesetting"/>
          <w:sz w:val="36"/>
          <w:szCs w:val="36"/>
          <w:lang w:val="de-DE"/>
        </w:rPr>
        <w:t> </w:t>
      </w:r>
    </w:p>
    <w:p w:rsidR="000B145A" w:rsidRDefault="000B145A" w:rsidP="000B145A">
      <w:pPr>
        <w:pStyle w:val="Bezodstpw"/>
        <w:jc w:val="both"/>
        <w:rPr>
          <w:rFonts w:ascii="Arial" w:hAnsi="Arial" w:cs="Arial"/>
          <w:color w:val="707070"/>
          <w:shd w:val="clear" w:color="auto" w:fill="FFFFFF"/>
          <w:lang w:val="de-DE"/>
        </w:rPr>
      </w:pPr>
    </w:p>
    <w:p w:rsidR="000B145A" w:rsidRPr="00FC586A" w:rsidRDefault="000B145A" w:rsidP="000B145A">
      <w:pPr>
        <w:pStyle w:val="Bezodstpw"/>
        <w:jc w:val="both"/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</w:pPr>
      <w:r w:rsidRPr="00FC586A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>3. Die</w:t>
      </w:r>
      <w:r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…………………… </w:t>
      </w:r>
      <w:r w:rsidRPr="00FC586A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>wurde von der Stiftun</w:t>
      </w:r>
      <w:r w:rsidR="00430F09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>g d</w:t>
      </w:r>
      <w:r w:rsidRPr="00FC586A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>es Tals der Bartsch im Jahre 2007 markiert und umfasst über 60 km. Sie beginnt in</w:t>
      </w:r>
      <w:r w:rsidR="00430F09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430F09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>Odolanów</w:t>
      </w:r>
      <w:proofErr w:type="spellEnd"/>
      <w:r w:rsidR="00430F09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 xml:space="preserve"> un</w:t>
      </w:r>
      <w:r w:rsidRPr="00FC586A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 xml:space="preserve">d endet in </w:t>
      </w:r>
      <w:proofErr w:type="spellStart"/>
      <w:r w:rsidRPr="00FC586A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>Żmigród</w:t>
      </w:r>
      <w:proofErr w:type="spellEnd"/>
      <w:r w:rsidRPr="00FC586A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 xml:space="preserve">. Es ist geplant, sie zu verlängern und die Kennzeichnung der Route auf anderen </w:t>
      </w:r>
      <w:r>
        <w:rPr>
          <w:rFonts w:ascii="Bradley Hand ITC" w:hAnsi="Bradley Hand ITC" w:cs="Helvetica"/>
          <w:color w:val="191919"/>
          <w:sz w:val="28"/>
          <w:szCs w:val="28"/>
          <w:shd w:val="clear" w:color="auto" w:fill="FFFFFF"/>
          <w:lang w:val="de-DE"/>
        </w:rPr>
        <w:t xml:space="preserve">…………………… </w:t>
      </w:r>
      <w:r w:rsidRPr="00FC586A">
        <w:rPr>
          <w:rFonts w:ascii="Batang" w:eastAsia="Batang" w:hAnsi="Batang" w:cs="Arial"/>
          <w:sz w:val="24"/>
          <w:szCs w:val="24"/>
          <w:shd w:val="clear" w:color="auto" w:fill="FFFFFF"/>
          <w:lang w:val="de-DE"/>
        </w:rPr>
        <w:t>durchzuführen.</w:t>
      </w: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</w:p>
    <w:p w:rsidR="000B145A" w:rsidRPr="00CD7E77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  <w:r w:rsidRPr="00CD7E77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4. </w:t>
      </w:r>
      <w:r w:rsidRPr="00CD7E77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Das Touristenzentrum bietet derzeit drei rund eineinhalbstündige </w:t>
      </w:r>
      <w:r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……………… </w:t>
      </w:r>
      <w:r w:rsidRPr="00CD7E77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an. Unterwegs mit einem Pferdegespann können Besucher aus gebührender Entfernung die faszinierende Vogelwelt des Natura </w:t>
      </w:r>
      <w:r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……………………………………………….. </w:t>
      </w:r>
      <w:r w:rsidRPr="00CD7E77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>erleben und für die Ewigkeit festhalten. In der Flussniederung des Bartsch-Tals sind mehr als 260 Vogelarten heimisch, im Herbst machen dort Zehntausende Saatgänse auf dem Weg in ihre Winterquartiere Station.</w:t>
      </w: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</w:p>
    <w:p w:rsidR="000B145A" w:rsidRPr="00CD7E77" w:rsidRDefault="000B145A" w:rsidP="000B145A">
      <w:pPr>
        <w:pStyle w:val="Bezodstpw"/>
        <w:jc w:val="both"/>
        <w:rPr>
          <w:rFonts w:ascii="Arial" w:hAnsi="Arial" w:cs="Arial"/>
          <w:i/>
          <w:sz w:val="24"/>
          <w:szCs w:val="24"/>
          <w:u w:val="single"/>
          <w:shd w:val="clear" w:color="auto" w:fill="FFFFFF"/>
        </w:rPr>
      </w:pPr>
      <w:r w:rsidRPr="00CD7E77">
        <w:rPr>
          <w:rFonts w:ascii="Arial" w:hAnsi="Arial" w:cs="Arial"/>
          <w:i/>
          <w:sz w:val="24"/>
          <w:szCs w:val="24"/>
          <w:u w:val="single"/>
          <w:shd w:val="clear" w:color="auto" w:fill="FFFFFF"/>
        </w:rPr>
        <w:t>Tekst do przeczytania prze nauczyciela.</w:t>
      </w:r>
    </w:p>
    <w:p w:rsidR="000B145A" w:rsidRPr="00CD7E77" w:rsidRDefault="000B145A" w:rsidP="000B145A">
      <w:pPr>
        <w:pStyle w:val="Bezodstpw"/>
        <w:jc w:val="both"/>
        <w:rPr>
          <w:rFonts w:ascii="Arial" w:hAnsi="Arial" w:cs="Arial"/>
          <w:sz w:val="12"/>
          <w:szCs w:val="24"/>
          <w:shd w:val="clear" w:color="auto" w:fill="FFFFFF"/>
        </w:rPr>
      </w:pPr>
    </w:p>
    <w:p w:rsidR="000B145A" w:rsidRPr="00AF169E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1. </w:t>
      </w:r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Knapp 60 Kilometer nördlich der niederschlesischen Hauptstadt Wrocław befindet sich die </w:t>
      </w:r>
      <w:proofErr w:type="spellStart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>Militscher</w:t>
      </w:r>
      <w:proofErr w:type="spellEnd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Teichlandschaft. </w:t>
      </w:r>
      <w:r w:rsidR="00430F09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Die </w:t>
      </w:r>
      <w:proofErr w:type="spellStart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>Militscher</w:t>
      </w:r>
      <w:proofErr w:type="spellEnd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Teiche (</w:t>
      </w:r>
      <w:proofErr w:type="spellStart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>Stawy</w:t>
      </w:r>
      <w:proofErr w:type="spellEnd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>Milikie</w:t>
      </w:r>
      <w:proofErr w:type="spellEnd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) sind Teil des internationalen Netzwerks Living </w:t>
      </w:r>
      <w:proofErr w:type="spellStart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>Lakes</w:t>
      </w:r>
      <w:proofErr w:type="spellEnd"/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(Lebendige Seen). Auf </w:t>
      </w:r>
      <w:r w:rsidR="00430F09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der </w:t>
      </w:r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Liste sind so </w:t>
      </w:r>
      <w:r w:rsidRPr="00AF169E">
        <w:rPr>
          <w:rFonts w:ascii="Arial" w:hAnsi="Arial" w:cs="Arial"/>
          <w:sz w:val="24"/>
          <w:szCs w:val="24"/>
          <w:shd w:val="clear" w:color="auto" w:fill="FFFFFF"/>
          <w:lang w:val="de-DE"/>
        </w:rPr>
        <w:lastRenderedPageBreak/>
        <w:t>bedeutende Seen wie der Baikalsee, der Victoriasee, das Tote Meer oder der Balaton-See verzeichnet.</w:t>
      </w:r>
      <w:r w:rsidRPr="00AF169E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de-DE"/>
        </w:rPr>
        <w:t> </w:t>
      </w:r>
    </w:p>
    <w:p w:rsidR="000B145A" w:rsidRPr="00C3127A" w:rsidRDefault="000B145A" w:rsidP="000B145A">
      <w:pPr>
        <w:pStyle w:val="Bezodstpw"/>
        <w:jc w:val="both"/>
        <w:rPr>
          <w:rFonts w:ascii="Arial" w:hAnsi="Arial" w:cs="Arial"/>
          <w:sz w:val="16"/>
          <w:szCs w:val="16"/>
          <w:shd w:val="clear" w:color="auto" w:fill="FFFFFF"/>
          <w:lang w:val="de-DE"/>
        </w:rPr>
      </w:pPr>
    </w:p>
    <w:p w:rsidR="000B145A" w:rsidRDefault="000B145A" w:rsidP="000B145A">
      <w:pPr>
        <w:pStyle w:val="Bezodstpw"/>
        <w:jc w:val="both"/>
        <w:rPr>
          <w:rStyle w:val="apple-converted-space"/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2. </w:t>
      </w:r>
      <w:r w:rsidRPr="00C3127A">
        <w:rPr>
          <w:rFonts w:ascii="Arial" w:hAnsi="Arial" w:cs="Arial"/>
          <w:sz w:val="24"/>
          <w:szCs w:val="24"/>
          <w:lang w:val="de-DE"/>
        </w:rPr>
        <w:t xml:space="preserve">Viele Tierarten haben </w:t>
      </w:r>
      <w:r w:rsidR="00430F09">
        <w:rPr>
          <w:rFonts w:ascii="Arial" w:hAnsi="Arial" w:cs="Arial"/>
          <w:sz w:val="24"/>
          <w:szCs w:val="24"/>
          <w:lang w:val="de-DE"/>
        </w:rPr>
        <w:t xml:space="preserve">in der </w:t>
      </w:r>
      <w:proofErr w:type="spellStart"/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>Militscher</w:t>
      </w:r>
      <w:proofErr w:type="spellEnd"/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Teichlandschaft</w:t>
      </w:r>
      <w:r w:rsidRPr="00C3127A">
        <w:rPr>
          <w:rFonts w:ascii="Arial" w:hAnsi="Arial" w:cs="Arial"/>
          <w:sz w:val="24"/>
          <w:szCs w:val="24"/>
          <w:lang w:val="de-DE"/>
        </w:rPr>
        <w:t xml:space="preserve"> ihren Lebensraum: 13  Amphibienarten, 267 </w:t>
      </w:r>
      <w:proofErr w:type="spellStart"/>
      <w:r w:rsidR="00430F09" w:rsidRPr="00430F09">
        <w:rPr>
          <w:rFonts w:ascii="Arial" w:hAnsi="Arial" w:cs="Arial"/>
          <w:sz w:val="24"/>
          <w:szCs w:val="24"/>
          <w:lang w:val="de-DE"/>
        </w:rPr>
        <w:t>Vögelarten</w:t>
      </w:r>
      <w:proofErr w:type="spellEnd"/>
      <w:r w:rsidR="00430F09" w:rsidRPr="00430F09">
        <w:rPr>
          <w:rFonts w:ascii="Arial" w:hAnsi="Arial" w:cs="Arial"/>
          <w:sz w:val="24"/>
          <w:szCs w:val="24"/>
          <w:lang w:val="de-DE"/>
        </w:rPr>
        <w:t xml:space="preserve"> </w:t>
      </w:r>
      <w:r w:rsidRPr="00C3127A">
        <w:rPr>
          <w:rFonts w:ascii="Arial" w:hAnsi="Arial" w:cs="Arial"/>
          <w:sz w:val="24"/>
          <w:szCs w:val="24"/>
          <w:lang w:val="de-DE"/>
        </w:rPr>
        <w:t xml:space="preserve">(von </w:t>
      </w:r>
      <w:r w:rsidR="00430F09" w:rsidRPr="00430F09">
        <w:rPr>
          <w:rFonts w:ascii="Arial" w:hAnsi="Arial" w:cs="Arial"/>
          <w:sz w:val="24"/>
          <w:szCs w:val="24"/>
          <w:lang w:val="de-DE"/>
        </w:rPr>
        <w:t xml:space="preserve">denen rund </w:t>
      </w:r>
      <w:r w:rsidRPr="00C3127A">
        <w:rPr>
          <w:rFonts w:ascii="Arial" w:hAnsi="Arial" w:cs="Arial"/>
          <w:sz w:val="24"/>
          <w:szCs w:val="24"/>
          <w:lang w:val="de-DE"/>
        </w:rPr>
        <w:t xml:space="preserve">170 an den </w:t>
      </w:r>
      <w:proofErr w:type="spellStart"/>
      <w:r w:rsidRPr="00C3127A">
        <w:rPr>
          <w:rFonts w:ascii="Arial" w:hAnsi="Arial" w:cs="Arial"/>
          <w:sz w:val="24"/>
          <w:szCs w:val="24"/>
          <w:lang w:val="de-DE"/>
        </w:rPr>
        <w:t>Militscher</w:t>
      </w:r>
      <w:proofErr w:type="spellEnd"/>
      <w:r w:rsidRPr="00C3127A">
        <w:rPr>
          <w:rFonts w:ascii="Arial" w:hAnsi="Arial" w:cs="Arial"/>
          <w:sz w:val="24"/>
          <w:szCs w:val="24"/>
          <w:lang w:val="de-DE"/>
        </w:rPr>
        <w:t xml:space="preserve"> Teichen brüten) und 44 Säugetierarten. Darunter sind Fischotter und Biber.</w:t>
      </w:r>
      <w:r w:rsidRPr="00C3127A">
        <w:rPr>
          <w:rStyle w:val="apple-converted-space"/>
          <w:rFonts w:ascii="Arial" w:hAnsi="Arial" w:cs="Arial"/>
          <w:sz w:val="24"/>
          <w:szCs w:val="24"/>
          <w:lang w:val="de-DE"/>
        </w:rPr>
        <w:t> </w:t>
      </w:r>
    </w:p>
    <w:p w:rsidR="000B145A" w:rsidRDefault="000B145A" w:rsidP="000B145A">
      <w:pPr>
        <w:pStyle w:val="Bezodstpw"/>
        <w:jc w:val="both"/>
        <w:rPr>
          <w:rStyle w:val="apple-converted-space"/>
          <w:rFonts w:ascii="Arial" w:hAnsi="Arial" w:cs="Arial"/>
          <w:sz w:val="24"/>
          <w:szCs w:val="24"/>
          <w:lang w:val="de-DE"/>
        </w:rPr>
      </w:pPr>
    </w:p>
    <w:p w:rsidR="000B145A" w:rsidRPr="00FC586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  <w:r w:rsidRPr="00FC586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3. Die Kajakroute wurde von der </w:t>
      </w:r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Stiftung des Tals der Bartsch i</w:t>
      </w:r>
      <w:r w:rsidRPr="00FC586A">
        <w:rPr>
          <w:rFonts w:ascii="Arial" w:hAnsi="Arial" w:cs="Arial"/>
          <w:sz w:val="24"/>
          <w:szCs w:val="24"/>
          <w:shd w:val="clear" w:color="auto" w:fill="FFFFFF"/>
          <w:lang w:val="de-DE"/>
        </w:rPr>
        <w:t>m Jahre 2007 markiert und umfasst ü</w:t>
      </w:r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ber 60 km. Sie beginnt in </w:t>
      </w:r>
      <w:proofErr w:type="spellStart"/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Odolanów</w:t>
      </w:r>
      <w:proofErr w:type="spellEnd"/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r w:rsidRPr="00FC586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und endet in </w:t>
      </w:r>
      <w:proofErr w:type="spellStart"/>
      <w:r w:rsidRPr="00FC586A">
        <w:rPr>
          <w:rFonts w:ascii="Arial" w:hAnsi="Arial" w:cs="Arial"/>
          <w:sz w:val="24"/>
          <w:szCs w:val="24"/>
          <w:shd w:val="clear" w:color="auto" w:fill="FFFFFF"/>
          <w:lang w:val="de-DE"/>
        </w:rPr>
        <w:t>Żmigród</w:t>
      </w:r>
      <w:proofErr w:type="spellEnd"/>
      <w:r w:rsidRPr="00FC586A">
        <w:rPr>
          <w:rFonts w:ascii="Arial" w:hAnsi="Arial" w:cs="Arial"/>
          <w:sz w:val="24"/>
          <w:szCs w:val="24"/>
          <w:shd w:val="clear" w:color="auto" w:fill="FFFFFF"/>
          <w:lang w:val="de-DE"/>
        </w:rPr>
        <w:t>. Es ist geplant, sie zu verlängern und die Kennzeichnung der Route auf anderen Flüssen durchzuführen.</w:t>
      </w: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</w:p>
    <w:p w:rsidR="000B145A" w:rsidRDefault="000B145A" w:rsidP="000B145A">
      <w:pPr>
        <w:pStyle w:val="Bezodstpw"/>
        <w:jc w:val="both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  <w:r w:rsidRPr="00CD7E77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4. </w:t>
      </w:r>
      <w:r w:rsidRPr="00CD7E77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>Das Touristenzentrum bietet derzeit drei rund eineinhalbstündige Touren an. Unterwegs mit einem Pferdegespann können Besucher</w:t>
      </w:r>
      <w:r w:rsidR="00711526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 aus einer gebührenden</w:t>
      </w:r>
      <w:r w:rsidRPr="00CD7E77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 Entfernung die faszinierende Vogelwelt des Natura 2000-Schutzgebietes erleben und für die Ewigkeit festhalten. In der Flussniederung des Bartsch-Tals sind mehr als 260</w:t>
      </w:r>
      <w:r w:rsidR="00711526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="00711526" w:rsidRPr="00711526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>Vögelarten</w:t>
      </w:r>
      <w:proofErr w:type="spellEnd"/>
      <w:r w:rsidRPr="00CD7E77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 heimisch, im Herbst machen dort Zehntausende Saatgänse auf dem Weg in ihre Winterquartiere</w:t>
      </w:r>
      <w:r w:rsidR="00711526" w:rsidRPr="00711526">
        <w:rPr>
          <w:lang w:val="de-DE"/>
        </w:rPr>
        <w:t xml:space="preserve"> </w:t>
      </w:r>
      <w:r w:rsidR="00711526" w:rsidRPr="00711526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>eine Station</w:t>
      </w:r>
      <w:r w:rsidR="00711526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>.</w:t>
      </w:r>
    </w:p>
    <w:p w:rsidR="000B145A" w:rsidRPr="007342C9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</w:p>
    <w:p w:rsidR="000B145A" w:rsidRPr="007342C9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</w:p>
    <w:p w:rsidR="000B145A" w:rsidRPr="007342C9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</w:p>
    <w:p w:rsidR="000B145A" w:rsidRPr="007342C9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  <w:lang w:val="de-DE"/>
        </w:rPr>
      </w:pPr>
      <w:proofErr w:type="spellStart"/>
      <w:r w:rsidRPr="007342C9">
        <w:rPr>
          <w:rFonts w:ascii="Arial" w:hAnsi="Arial" w:cs="Arial"/>
          <w:sz w:val="24"/>
          <w:szCs w:val="24"/>
          <w:shd w:val="clear" w:color="auto" w:fill="FFFFFF"/>
          <w:lang w:val="de-DE"/>
        </w:rPr>
        <w:t>Zad</w:t>
      </w:r>
      <w:proofErr w:type="spellEnd"/>
      <w:r w:rsidRPr="007342C9">
        <w:rPr>
          <w:rFonts w:ascii="Arial" w:hAnsi="Arial" w:cs="Arial"/>
          <w:sz w:val="24"/>
          <w:szCs w:val="24"/>
          <w:shd w:val="clear" w:color="auto" w:fill="FFFFFF"/>
          <w:lang w:val="de-DE"/>
        </w:rPr>
        <w:t>. 3</w:t>
      </w:r>
    </w:p>
    <w:p w:rsidR="000B145A" w:rsidRPr="00384C65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  <w:r w:rsidRPr="00384C65">
        <w:rPr>
          <w:rFonts w:ascii="Arial" w:hAnsi="Arial" w:cs="Arial"/>
          <w:sz w:val="24"/>
          <w:szCs w:val="24"/>
          <w:shd w:val="clear" w:color="auto" w:fill="FFFFFF"/>
          <w:lang w:val="de-DE"/>
        </w:rPr>
        <w:t>Lies die Text noch einmal und antworte auf die Fragen.</w:t>
      </w: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r w:rsidRPr="00384C65">
        <w:rPr>
          <w:rFonts w:ascii="Arial" w:hAnsi="Arial" w:cs="Arial"/>
          <w:sz w:val="24"/>
          <w:szCs w:val="24"/>
          <w:shd w:val="clear" w:color="auto" w:fill="FFFFFF"/>
        </w:rPr>
        <w:t>Prze</w:t>
      </w:r>
      <w:r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384C65">
        <w:rPr>
          <w:rFonts w:ascii="Arial" w:hAnsi="Arial" w:cs="Arial"/>
          <w:sz w:val="24"/>
          <w:szCs w:val="24"/>
          <w:shd w:val="clear" w:color="auto" w:fill="FFFFFF"/>
        </w:rPr>
        <w:t>zytaj teksty jeszcze raz i odpowiedz na pytania.</w:t>
      </w:r>
    </w:p>
    <w:p w:rsidR="000B145A" w:rsidRPr="00384C65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</w:p>
    <w:p w:rsidR="000B145A" w:rsidRPr="00570CA6" w:rsidRDefault="000B145A" w:rsidP="000B145A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Welche Tiere </w:t>
      </w:r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leben in der </w:t>
      </w:r>
      <w:proofErr w:type="spellStart"/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>Militscher</w:t>
      </w:r>
      <w:proofErr w:type="spellEnd"/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Teichlandschaft</w:t>
      </w: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? </w:t>
      </w:r>
      <w:r w:rsidRPr="00570CA6">
        <w:rPr>
          <w:rFonts w:ascii="Arial" w:hAnsi="Arial" w:cs="Arial"/>
          <w:sz w:val="24"/>
          <w:szCs w:val="24"/>
          <w:shd w:val="clear" w:color="auto" w:fill="FFFFFF"/>
        </w:rPr>
        <w:t>(Jakie z</w:t>
      </w:r>
      <w:r w:rsidR="00711526">
        <w:rPr>
          <w:rFonts w:ascii="Arial" w:hAnsi="Arial" w:cs="Arial"/>
          <w:sz w:val="24"/>
          <w:szCs w:val="24"/>
          <w:shd w:val="clear" w:color="auto" w:fill="FFFFFF"/>
        </w:rPr>
        <w:t>wierzęta żyją w rejonie Stawów Milickich</w:t>
      </w:r>
      <w:r w:rsidRPr="00570CA6">
        <w:rPr>
          <w:rFonts w:ascii="Arial" w:hAnsi="Arial" w:cs="Arial"/>
          <w:sz w:val="24"/>
          <w:szCs w:val="24"/>
          <w:shd w:val="clear" w:color="auto" w:fill="FFFFFF"/>
        </w:rPr>
        <w:t>? )</w:t>
      </w:r>
    </w:p>
    <w:p w:rsidR="000B145A" w:rsidRPr="00384C65" w:rsidRDefault="000B145A" w:rsidP="00711526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Welche </w:t>
      </w:r>
      <w:r w:rsidR="00711526" w:rsidRPr="00711526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Vögel </w:t>
      </w:r>
      <w:r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verbringen hier den Winter? </w:t>
      </w:r>
      <w:r w:rsidRPr="00384C65">
        <w:rPr>
          <w:rFonts w:ascii="Helvetica" w:hAnsi="Helvetica" w:cs="Helvetica"/>
          <w:color w:val="191919"/>
          <w:sz w:val="24"/>
          <w:szCs w:val="24"/>
          <w:shd w:val="clear" w:color="auto" w:fill="FFFFFF"/>
        </w:rPr>
        <w:t>(Jakie ptaki spędzaj</w:t>
      </w:r>
      <w:r>
        <w:rPr>
          <w:rFonts w:ascii="Helvetica" w:hAnsi="Helvetica" w:cs="Helvetica"/>
          <w:color w:val="191919"/>
          <w:sz w:val="24"/>
          <w:szCs w:val="24"/>
          <w:shd w:val="clear" w:color="auto" w:fill="FFFFFF"/>
        </w:rPr>
        <w:t>ą</w:t>
      </w:r>
      <w:r w:rsidRPr="00384C65">
        <w:rPr>
          <w:rFonts w:ascii="Helvetica" w:hAnsi="Helvetica" w:cs="Helvetica"/>
          <w:color w:val="191919"/>
          <w:sz w:val="24"/>
          <w:szCs w:val="24"/>
          <w:shd w:val="clear" w:color="auto" w:fill="FFFFFF"/>
        </w:rPr>
        <w:t xml:space="preserve"> tutaj zimę?)</w:t>
      </w:r>
    </w:p>
    <w:p w:rsidR="000B145A" w:rsidRDefault="000B145A" w:rsidP="00711526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Wie viele</w:t>
      </w:r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Kilometer </w:t>
      </w:r>
      <w:r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z</w:t>
      </w:r>
      <w:r w:rsidRPr="00711526">
        <w:rPr>
          <w:rFonts w:ascii="Mangal" w:hAnsi="Mangal" w:cs="Mangal"/>
          <w:sz w:val="24"/>
          <w:szCs w:val="24"/>
          <w:shd w:val="clear" w:color="auto" w:fill="FFFFFF"/>
          <w:lang w:val="de-DE"/>
        </w:rPr>
        <w:t xml:space="preserve">ählt </w:t>
      </w:r>
      <w:r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die Kajak</w:t>
      </w:r>
      <w:r w:rsidRPr="00711526">
        <w:rPr>
          <w:rFonts w:ascii="Arial" w:hAnsi="Arial" w:cs="Arial"/>
          <w:sz w:val="24"/>
          <w:szCs w:val="24"/>
          <w:lang w:val="de-DE"/>
        </w:rPr>
        <w:t>s</w:t>
      </w:r>
      <w:r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trecke</w:t>
      </w:r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r w:rsidR="00711526"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In der Gemeinde </w:t>
      </w:r>
      <w:proofErr w:type="spellStart"/>
      <w:r w:rsidR="00711526"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Odolanów</w:t>
      </w:r>
      <w:proofErr w:type="spellEnd"/>
      <w:r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?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570CA6">
        <w:rPr>
          <w:rFonts w:ascii="Arial" w:hAnsi="Arial" w:cs="Arial"/>
          <w:sz w:val="24"/>
          <w:szCs w:val="24"/>
          <w:shd w:val="clear" w:color="auto" w:fill="FFFFFF"/>
        </w:rPr>
        <w:t>Ile kilometrów ma trasa kajakowa wyznaczona w gminie Odolanów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  <w:r w:rsidRPr="00570CA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0B145A" w:rsidRPr="00384C65" w:rsidRDefault="000B145A" w:rsidP="00711526">
      <w:pPr>
        <w:pStyle w:val="Bezodstpw"/>
        <w:numPr>
          <w:ilvl w:val="0"/>
          <w:numId w:val="1"/>
        </w:numPr>
        <w:rPr>
          <w:rFonts w:ascii="Helvetica" w:hAnsi="Helvetica" w:cs="Helvetica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Wie</w:t>
      </w:r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r w:rsidR="00711526"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viel </w:t>
      </w:r>
      <w:proofErr w:type="spellStart"/>
      <w:r w:rsidR="00711526"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>Vögelarten</w:t>
      </w:r>
      <w:proofErr w:type="spellEnd"/>
      <w:r w:rsid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leben </w:t>
      </w:r>
      <w:r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>i</w:t>
      </w:r>
      <w:r w:rsidRPr="00CD7E77"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>n der Flussniederung</w:t>
      </w:r>
      <w:r>
        <w:rPr>
          <w:rFonts w:ascii="Helvetica" w:hAnsi="Helvetica" w:cs="Helvetica"/>
          <w:color w:val="191919"/>
          <w:sz w:val="24"/>
          <w:szCs w:val="24"/>
          <w:shd w:val="clear" w:color="auto" w:fill="FFFFFF"/>
          <w:lang w:val="de-DE"/>
        </w:rPr>
        <w:t xml:space="preserve">? </w:t>
      </w:r>
      <w:r>
        <w:rPr>
          <w:rFonts w:ascii="Helvetica" w:hAnsi="Helvetica" w:cs="Helvetica"/>
          <w:color w:val="191919"/>
          <w:sz w:val="24"/>
          <w:szCs w:val="24"/>
          <w:shd w:val="clear" w:color="auto" w:fill="FFFFFF"/>
        </w:rPr>
        <w:t>(Ile gatunków ptaków żyje</w:t>
      </w:r>
      <w:r w:rsidR="00711526">
        <w:rPr>
          <w:rFonts w:ascii="Helvetica" w:hAnsi="Helvetica" w:cs="Helvetica"/>
          <w:color w:val="191919"/>
          <w:sz w:val="24"/>
          <w:szCs w:val="24"/>
          <w:shd w:val="clear" w:color="auto" w:fill="FFFFFF"/>
        </w:rPr>
        <w:t xml:space="preserve"> w dolinie rzeki)</w:t>
      </w:r>
    </w:p>
    <w:p w:rsidR="000B145A" w:rsidRPr="00C3127A" w:rsidRDefault="000B145A" w:rsidP="000B145A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  <w:lang w:val="de-DE"/>
        </w:rPr>
      </w:pPr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Wo liegt die </w:t>
      </w:r>
      <w:proofErr w:type="spellStart"/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>Militscher</w:t>
      </w:r>
      <w:proofErr w:type="spellEnd"/>
      <w:r w:rsidRPr="00C3127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Teichlandschaft?</w:t>
      </w:r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(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Gdzie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leżą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Stawy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M</w:t>
      </w:r>
      <w:r w:rsidRPr="00570CA6">
        <w:rPr>
          <w:rFonts w:ascii="Arial" w:hAnsi="Arial" w:cs="Arial"/>
          <w:sz w:val="24"/>
          <w:szCs w:val="24"/>
          <w:shd w:val="clear" w:color="auto" w:fill="FFFFFF"/>
          <w:lang w:val="de-DE"/>
        </w:rPr>
        <w:t>ilickie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de-DE"/>
        </w:rPr>
        <w:t>? )</w:t>
      </w:r>
    </w:p>
    <w:p w:rsidR="00865211" w:rsidRPr="00865211" w:rsidRDefault="000B145A" w:rsidP="00711526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CD7E77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Womit kann </w:t>
      </w:r>
    </w:p>
    <w:p w:rsidR="000B145A" w:rsidRPr="00384C65" w:rsidRDefault="00711526" w:rsidP="00711526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711526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man das </w:t>
      </w:r>
      <w:r w:rsidR="000B145A">
        <w:rPr>
          <w:rFonts w:ascii="Arial" w:hAnsi="Arial" w:cs="Arial"/>
          <w:sz w:val="24"/>
          <w:szCs w:val="24"/>
          <w:shd w:val="clear" w:color="auto" w:fill="FFFFFF"/>
          <w:lang w:val="de-DE"/>
        </w:rPr>
        <w:t xml:space="preserve">Bartsch Tal besichtigen? </w:t>
      </w:r>
      <w:r w:rsidR="000B145A" w:rsidRPr="00384C65">
        <w:rPr>
          <w:rFonts w:ascii="Arial" w:hAnsi="Arial" w:cs="Arial"/>
          <w:sz w:val="24"/>
          <w:szCs w:val="24"/>
          <w:shd w:val="clear" w:color="auto" w:fill="FFFFFF"/>
        </w:rPr>
        <w:t>(Czym można zwiedzać D</w:t>
      </w:r>
      <w:r w:rsidR="000B145A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0B145A" w:rsidRPr="00384C65">
        <w:rPr>
          <w:rFonts w:ascii="Arial" w:hAnsi="Arial" w:cs="Arial"/>
          <w:sz w:val="24"/>
          <w:szCs w:val="24"/>
          <w:shd w:val="clear" w:color="auto" w:fill="FFFFFF"/>
        </w:rPr>
        <w:t>linę Baryczy?)</w:t>
      </w:r>
    </w:p>
    <w:p w:rsidR="000B145A" w:rsidRPr="00384C65" w:rsidRDefault="000B145A" w:rsidP="000B145A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</w:p>
    <w:p w:rsidR="000B145A" w:rsidRPr="00384C65" w:rsidRDefault="000B145A" w:rsidP="000B145A">
      <w:pPr>
        <w:pStyle w:val="Bezodstpw"/>
        <w:rPr>
          <w:sz w:val="24"/>
          <w:szCs w:val="24"/>
        </w:rPr>
      </w:pPr>
    </w:p>
    <w:p w:rsidR="000B145A" w:rsidRPr="00DA3BB0" w:rsidRDefault="000B145A" w:rsidP="000B145A">
      <w:pPr>
        <w:pStyle w:val="Bezodstpw"/>
        <w:rPr>
          <w:sz w:val="24"/>
          <w:szCs w:val="24"/>
        </w:rPr>
      </w:pPr>
      <w:r w:rsidRPr="00DA3BB0">
        <w:rPr>
          <w:sz w:val="24"/>
          <w:szCs w:val="24"/>
        </w:rPr>
        <w:t xml:space="preserve">Źródła </w:t>
      </w:r>
    </w:p>
    <w:p w:rsidR="000B145A" w:rsidRDefault="00DE0799" w:rsidP="000B145A">
      <w:pPr>
        <w:pStyle w:val="Bezodstpw"/>
        <w:rPr>
          <w:sz w:val="24"/>
          <w:szCs w:val="24"/>
        </w:rPr>
      </w:pPr>
      <w:hyperlink r:id="rId12" w:history="1">
        <w:r w:rsidR="000B145A" w:rsidRPr="00AE01AE">
          <w:rPr>
            <w:rStyle w:val="Hipercze"/>
            <w:sz w:val="24"/>
            <w:szCs w:val="24"/>
          </w:rPr>
          <w:t>http://www.das-polen-magazin.de/stawy-milickie-militscher-teiche-mit-neuem-touristenzentrum-und-hotel/</w:t>
        </w:r>
      </w:hyperlink>
    </w:p>
    <w:p w:rsidR="000B145A" w:rsidRDefault="00DE0799" w:rsidP="000B145A">
      <w:pPr>
        <w:pStyle w:val="Bezodstpw"/>
        <w:rPr>
          <w:sz w:val="24"/>
          <w:szCs w:val="24"/>
        </w:rPr>
      </w:pPr>
      <w:hyperlink r:id="rId13" w:history="1">
        <w:r w:rsidR="000B145A" w:rsidRPr="00AE01AE">
          <w:rPr>
            <w:rStyle w:val="Hipercze"/>
            <w:sz w:val="24"/>
            <w:szCs w:val="24"/>
          </w:rPr>
          <w:t>http://www.globalnature.org/35230/Living-Lakes/Europa/Militscher-Teiche/resindex.aspx</w:t>
        </w:r>
      </w:hyperlink>
    </w:p>
    <w:p w:rsidR="000B145A" w:rsidRDefault="00DE0799" w:rsidP="000B145A">
      <w:pPr>
        <w:pStyle w:val="Bezodstpw"/>
        <w:rPr>
          <w:sz w:val="24"/>
          <w:szCs w:val="24"/>
        </w:rPr>
      </w:pPr>
      <w:hyperlink r:id="rId14" w:history="1">
        <w:r w:rsidR="000B145A" w:rsidRPr="00AE01AE">
          <w:rPr>
            <w:rStyle w:val="Hipercze"/>
            <w:sz w:val="24"/>
            <w:szCs w:val="24"/>
          </w:rPr>
          <w:t>http://www.odolanow.pl/pl/kajakroute-am-fluss-der-bartsch.html</w:t>
        </w:r>
      </w:hyperlink>
    </w:p>
    <w:p w:rsidR="000B145A" w:rsidRDefault="000B145A" w:rsidP="000B145A">
      <w:pPr>
        <w:pStyle w:val="Bezodstpw"/>
        <w:rPr>
          <w:sz w:val="24"/>
          <w:szCs w:val="24"/>
        </w:rPr>
      </w:pPr>
    </w:p>
    <w:p w:rsidR="000B145A" w:rsidRDefault="000B145A" w:rsidP="000B145A">
      <w:pPr>
        <w:pStyle w:val="Bezodstpw"/>
        <w:rPr>
          <w:sz w:val="24"/>
          <w:szCs w:val="24"/>
        </w:rPr>
      </w:pPr>
    </w:p>
    <w:p w:rsidR="000B145A" w:rsidRPr="00DA3BB0" w:rsidRDefault="000B145A" w:rsidP="000B145A">
      <w:pPr>
        <w:pStyle w:val="Bezodstpw"/>
        <w:rPr>
          <w:sz w:val="24"/>
          <w:szCs w:val="24"/>
        </w:rPr>
      </w:pPr>
    </w:p>
    <w:p w:rsidR="00432D3B" w:rsidRDefault="00432D3B"/>
    <w:sectPr w:rsidR="0043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385"/>
    <w:multiLevelType w:val="hybridMultilevel"/>
    <w:tmpl w:val="DCB82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B30B4"/>
    <w:multiLevelType w:val="hybridMultilevel"/>
    <w:tmpl w:val="3DE00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5A"/>
    <w:rsid w:val="000B145A"/>
    <w:rsid w:val="00103553"/>
    <w:rsid w:val="00295568"/>
    <w:rsid w:val="00430F09"/>
    <w:rsid w:val="00432D3B"/>
    <w:rsid w:val="00607C58"/>
    <w:rsid w:val="00642667"/>
    <w:rsid w:val="00711526"/>
    <w:rsid w:val="0071669C"/>
    <w:rsid w:val="008525C9"/>
    <w:rsid w:val="00865211"/>
    <w:rsid w:val="00D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BB03-53F7-4464-AFDA-D92C4A47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145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B145A"/>
  </w:style>
  <w:style w:type="character" w:styleId="Hipercze">
    <w:name w:val="Hyperlink"/>
    <w:basedOn w:val="Domylnaczcionkaakapitu"/>
    <w:uiPriority w:val="99"/>
    <w:unhideWhenUsed/>
    <w:rsid w:val="000B145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4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45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4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5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lobalnature.org/35230/Living-Lakes/Europa/Militscher-Teiche/resindex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as-polen-magazin.de/stawy-milickie-militscher-teiche-mit-neuem-touristenzentrum-und-hote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odolanow.pl/pl/kajakroute-am-fluss-der-barts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Gratzke</dc:creator>
  <cp:lastModifiedBy>gabriela.gratzke</cp:lastModifiedBy>
  <cp:revision>3</cp:revision>
  <dcterms:created xsi:type="dcterms:W3CDTF">2017-04-21T08:13:00Z</dcterms:created>
  <dcterms:modified xsi:type="dcterms:W3CDTF">2017-04-21T08:14:00Z</dcterms:modified>
</cp:coreProperties>
</file>