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B8" w:rsidRDefault="00BC5FB8" w:rsidP="00BC5FB8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Załącznik nr 3</w:t>
      </w:r>
      <w:r w:rsidRPr="00BC5FB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do scenariusza zajęć:</w:t>
      </w:r>
      <w:r w:rsidRPr="00F25DC1">
        <w:rPr>
          <w:sz w:val="28"/>
          <w:szCs w:val="28"/>
        </w:rPr>
        <w:t xml:space="preserve"> </w:t>
      </w:r>
    </w:p>
    <w:p w:rsidR="00BC5FB8" w:rsidRDefault="00BC5FB8" w:rsidP="00BC5F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Szlakiem</w:t>
      </w:r>
      <w:r w:rsidR="00884B5A">
        <w:rPr>
          <w:b/>
          <w:sz w:val="28"/>
          <w:szCs w:val="28"/>
        </w:rPr>
        <w:t xml:space="preserve"> nie jednej</w:t>
      </w:r>
      <w:r>
        <w:rPr>
          <w:b/>
          <w:sz w:val="28"/>
          <w:szCs w:val="28"/>
        </w:rPr>
        <w:t xml:space="preserve"> historii w Dolinie Baryczy i dalej ... </w:t>
      </w:r>
      <w:r>
        <w:rPr>
          <w:sz w:val="28"/>
          <w:szCs w:val="28"/>
        </w:rPr>
        <w:t xml:space="preserve"> </w:t>
      </w:r>
    </w:p>
    <w:p w:rsidR="00BC5FB8" w:rsidRPr="00BC5FB8" w:rsidRDefault="00BC5FB8" w:rsidP="00BC5FB8">
      <w:pPr>
        <w:spacing w:after="0"/>
        <w:rPr>
          <w:sz w:val="28"/>
          <w:szCs w:val="28"/>
        </w:rPr>
      </w:pPr>
    </w:p>
    <w:p w:rsidR="00664119" w:rsidRPr="008F2F9A" w:rsidRDefault="001E46BF" w:rsidP="001E46BF">
      <w:pPr>
        <w:jc w:val="center"/>
        <w:rPr>
          <w:b/>
          <w:sz w:val="28"/>
          <w:szCs w:val="28"/>
        </w:rPr>
      </w:pPr>
      <w:proofErr w:type="spellStart"/>
      <w:r w:rsidRPr="008F2F9A">
        <w:rPr>
          <w:b/>
          <w:sz w:val="28"/>
          <w:szCs w:val="28"/>
        </w:rPr>
        <w:t>Białykał</w:t>
      </w:r>
      <w:proofErr w:type="spellEnd"/>
    </w:p>
    <w:p w:rsidR="00D455C5" w:rsidRDefault="001E46BF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Najstarsza wzmianka o miejscowości wg księgi parafialnej Pakosławia pochodzi z roku 1518. Nazwa osady dawniej pisana rozdzielnie Biały Kał oznacza białe błoto, białe bagno. Był więc </w:t>
      </w:r>
      <w:proofErr w:type="spellStart"/>
      <w:r>
        <w:rPr>
          <w:sz w:val="28"/>
          <w:szCs w:val="28"/>
        </w:rPr>
        <w:t>Białykał</w:t>
      </w:r>
      <w:proofErr w:type="spellEnd"/>
      <w:r>
        <w:rPr>
          <w:sz w:val="28"/>
          <w:szCs w:val="28"/>
        </w:rPr>
        <w:t xml:space="preserve"> otoczony przez mokradła, trzęsawiska, lasy. </w:t>
      </w:r>
      <w:r w:rsidR="009D0A7A">
        <w:rPr>
          <w:sz w:val="28"/>
          <w:szCs w:val="28"/>
        </w:rPr>
        <w:t xml:space="preserve">Na przestrzeni wieków miejscowością zarządzali kolejni </w:t>
      </w:r>
      <w:r w:rsidR="00D455C5">
        <w:rPr>
          <w:sz w:val="28"/>
          <w:szCs w:val="28"/>
        </w:rPr>
        <w:t>właściciele okolicznych dóbr (ród Zakrzewskich, Krzyżanowscy). Dochodziło do przejęć siłowych, grabie</w:t>
      </w:r>
      <w:r w:rsidR="003A4233">
        <w:rPr>
          <w:sz w:val="28"/>
          <w:szCs w:val="28"/>
        </w:rPr>
        <w:t>ży, spory kończyły się w sądach</w:t>
      </w:r>
      <w:r w:rsidR="00D455C5">
        <w:rPr>
          <w:sz w:val="28"/>
          <w:szCs w:val="28"/>
        </w:rPr>
        <w:t xml:space="preserve">. </w:t>
      </w:r>
    </w:p>
    <w:p w:rsidR="009D0A7A" w:rsidRDefault="001E46BF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Słownik Królestwa Polskiego z  1880 roku podaje niemiecką nazwę - </w:t>
      </w:r>
      <w:proofErr w:type="spellStart"/>
      <w:r>
        <w:rPr>
          <w:sz w:val="28"/>
          <w:szCs w:val="28"/>
        </w:rPr>
        <w:t>Weisskehle</w:t>
      </w:r>
      <w:proofErr w:type="spellEnd"/>
      <w:r>
        <w:rPr>
          <w:sz w:val="28"/>
          <w:szCs w:val="28"/>
        </w:rPr>
        <w:t xml:space="preserve">, </w:t>
      </w:r>
      <w:r w:rsidR="009D0A7A">
        <w:rPr>
          <w:sz w:val="28"/>
          <w:szCs w:val="28"/>
        </w:rPr>
        <w:t>w tym czasie osada liczy 37 dymów (opalanych chałup), zasiedla ją 241 mieszkańców z przewagą ewangelików 152, katolików</w:t>
      </w:r>
      <w:r>
        <w:rPr>
          <w:sz w:val="28"/>
          <w:szCs w:val="28"/>
        </w:rPr>
        <w:t xml:space="preserve"> </w:t>
      </w:r>
      <w:r w:rsidR="009D0A7A">
        <w:rPr>
          <w:sz w:val="28"/>
          <w:szCs w:val="28"/>
        </w:rPr>
        <w:t xml:space="preserve">89. </w:t>
      </w:r>
    </w:p>
    <w:p w:rsidR="00D455C5" w:rsidRDefault="00D455C5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>Na początku XX wieku od strony Sów zbudowano pierwszą bitą drogę (bruk).</w:t>
      </w:r>
    </w:p>
    <w:p w:rsidR="009D0A7A" w:rsidRDefault="009D0A7A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>W czasie</w:t>
      </w:r>
      <w:r w:rsidR="003A4233">
        <w:rPr>
          <w:sz w:val="28"/>
          <w:szCs w:val="28"/>
        </w:rPr>
        <w:t xml:space="preserve"> I wojny światowej</w:t>
      </w:r>
      <w:r>
        <w:rPr>
          <w:sz w:val="28"/>
          <w:szCs w:val="28"/>
        </w:rPr>
        <w:t xml:space="preserve"> zginęło dwóch żołnierzy</w:t>
      </w:r>
      <w:r w:rsidR="003A4233">
        <w:rPr>
          <w:sz w:val="28"/>
          <w:szCs w:val="28"/>
        </w:rPr>
        <w:t xml:space="preserve"> pochodzących z </w:t>
      </w:r>
      <w:proofErr w:type="spellStart"/>
      <w:r w:rsidR="003A4233">
        <w:rPr>
          <w:sz w:val="28"/>
          <w:szCs w:val="28"/>
        </w:rPr>
        <w:t>Białegokału</w:t>
      </w:r>
      <w:proofErr w:type="spellEnd"/>
      <w:r w:rsidR="003A4233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D455C5" w:rsidRDefault="009D0A7A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zakończeniu I wojny </w:t>
      </w:r>
      <w:proofErr w:type="spellStart"/>
      <w:r>
        <w:rPr>
          <w:sz w:val="28"/>
          <w:szCs w:val="28"/>
        </w:rPr>
        <w:t>Białykał</w:t>
      </w:r>
      <w:proofErr w:type="spellEnd"/>
      <w:r>
        <w:rPr>
          <w:sz w:val="28"/>
          <w:szCs w:val="28"/>
        </w:rPr>
        <w:t xml:space="preserve"> znalazł się w strefie neutralnej, dochodziło w nim do potyczek pomiędzy powstańcami wielkopolskimi a żołnierzami niemieckimi. Jedną z ofiar był chorąży z Krotoszyna nieznany z nazwiska. </w:t>
      </w:r>
    </w:p>
    <w:p w:rsidR="008F2F9A" w:rsidRDefault="00D455C5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czasie w </w:t>
      </w:r>
      <w:proofErr w:type="spellStart"/>
      <w:r>
        <w:rPr>
          <w:sz w:val="28"/>
          <w:szCs w:val="28"/>
        </w:rPr>
        <w:t>Białymkale</w:t>
      </w:r>
      <w:proofErr w:type="spellEnd"/>
      <w:r>
        <w:rPr>
          <w:sz w:val="28"/>
          <w:szCs w:val="28"/>
        </w:rPr>
        <w:t xml:space="preserve"> zatrzymał się żołnierz Polak, który przeszedł ze strony niemieckiej na polską. Został zdradzony</w:t>
      </w:r>
      <w:r w:rsidR="003A4233">
        <w:rPr>
          <w:sz w:val="28"/>
          <w:szCs w:val="28"/>
        </w:rPr>
        <w:t xml:space="preserve"> przez Niemkę, u której nocował. O</w:t>
      </w:r>
      <w:r>
        <w:rPr>
          <w:sz w:val="28"/>
          <w:szCs w:val="28"/>
        </w:rPr>
        <w:t xml:space="preserve">toczony </w:t>
      </w:r>
      <w:r w:rsidR="003A4233">
        <w:rPr>
          <w:sz w:val="28"/>
          <w:szCs w:val="28"/>
        </w:rPr>
        <w:t xml:space="preserve">w jej domu </w:t>
      </w:r>
      <w:r>
        <w:rPr>
          <w:sz w:val="28"/>
          <w:szCs w:val="28"/>
        </w:rPr>
        <w:t xml:space="preserve">przez </w:t>
      </w:r>
      <w:proofErr w:type="spellStart"/>
      <w:r>
        <w:rPr>
          <w:sz w:val="28"/>
          <w:szCs w:val="28"/>
        </w:rPr>
        <w:t>Grenzschutz</w:t>
      </w:r>
      <w:proofErr w:type="spellEnd"/>
      <w:r>
        <w:rPr>
          <w:sz w:val="28"/>
          <w:szCs w:val="28"/>
        </w:rPr>
        <w:t>* bronił się bohatersko, jednak osłabiony, utracił siły - został dobity kolbami</w:t>
      </w:r>
      <w:r w:rsidR="003A4233">
        <w:rPr>
          <w:sz w:val="28"/>
          <w:szCs w:val="28"/>
        </w:rPr>
        <w:t xml:space="preserve"> na strychu domostwa</w:t>
      </w:r>
      <w:r>
        <w:rPr>
          <w:sz w:val="28"/>
          <w:szCs w:val="28"/>
        </w:rPr>
        <w:t xml:space="preserve">. </w:t>
      </w:r>
      <w:r w:rsidR="001E4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Mieszkańcy </w:t>
      </w:r>
      <w:proofErr w:type="spellStart"/>
      <w:r>
        <w:rPr>
          <w:sz w:val="28"/>
          <w:szCs w:val="28"/>
        </w:rPr>
        <w:t>Białegokału</w:t>
      </w:r>
      <w:proofErr w:type="spellEnd"/>
      <w:r>
        <w:rPr>
          <w:sz w:val="28"/>
          <w:szCs w:val="28"/>
        </w:rPr>
        <w:t xml:space="preserve"> </w:t>
      </w:r>
      <w:r w:rsidR="008F2F9A">
        <w:rPr>
          <w:sz w:val="28"/>
          <w:szCs w:val="28"/>
        </w:rPr>
        <w:t>pochowali go przy cmentarzu ewangelickim na skraju wsi. Nazwisko jego pozostało nieznane.</w:t>
      </w:r>
    </w:p>
    <w:p w:rsidR="003A4233" w:rsidRDefault="003A4233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1919 roku mieszkańcy wsi starali się o przyłączenie </w:t>
      </w:r>
      <w:proofErr w:type="spellStart"/>
      <w:r>
        <w:rPr>
          <w:sz w:val="28"/>
          <w:szCs w:val="28"/>
        </w:rPr>
        <w:t>Białegokału</w:t>
      </w:r>
      <w:proofErr w:type="spellEnd"/>
      <w:r>
        <w:rPr>
          <w:sz w:val="28"/>
          <w:szCs w:val="28"/>
        </w:rPr>
        <w:t xml:space="preserve"> do Polski. Dzięki ich staraniom Międzynarodowa Komisja Graniczna zdecydowała o włączeniu miejscowości do Polski. </w:t>
      </w:r>
      <w:proofErr w:type="spellStart"/>
      <w:r>
        <w:rPr>
          <w:sz w:val="28"/>
          <w:szCs w:val="28"/>
        </w:rPr>
        <w:t>Białykał</w:t>
      </w:r>
      <w:proofErr w:type="spellEnd"/>
      <w:r>
        <w:rPr>
          <w:sz w:val="28"/>
          <w:szCs w:val="28"/>
        </w:rPr>
        <w:t xml:space="preserve"> stał się miejscowością graniczną, został w nim zorganizowany posterunek straży granicznej z liczbą 6-7 strażników. Zlokalizowano tutaj również posterunek policji państwowej. </w:t>
      </w:r>
    </w:p>
    <w:p w:rsidR="00281640" w:rsidRDefault="008F2F9A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1930 roku grób </w:t>
      </w:r>
      <w:r w:rsidR="00281640">
        <w:rPr>
          <w:sz w:val="28"/>
          <w:szCs w:val="28"/>
        </w:rPr>
        <w:t xml:space="preserve">żołnierza </w:t>
      </w:r>
      <w:r>
        <w:rPr>
          <w:sz w:val="28"/>
          <w:szCs w:val="28"/>
        </w:rPr>
        <w:t>ogrodzono, na krzyżu umieszczono napis: "Nieznanemu żołnierzowi"</w:t>
      </w:r>
      <w:r w:rsidR="00281640">
        <w:rPr>
          <w:sz w:val="28"/>
          <w:szCs w:val="28"/>
        </w:rPr>
        <w:t>.</w:t>
      </w:r>
    </w:p>
    <w:p w:rsidR="001E46BF" w:rsidRDefault="00281640" w:rsidP="001E46BF">
      <w:pPr>
        <w:jc w:val="both"/>
        <w:rPr>
          <w:sz w:val="28"/>
          <w:szCs w:val="28"/>
        </w:rPr>
      </w:pPr>
      <w:r>
        <w:rPr>
          <w:sz w:val="28"/>
          <w:szCs w:val="28"/>
        </w:rPr>
        <w:t>Po wybuchu II wojny światowej 11 września 1939 roku Niemcy zrównali grób z ziemią. W kilka lat po zakończeniu wojny</w:t>
      </w:r>
      <w:r w:rsidR="001E4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przyłączeniu tych ziem do Polski, w rocznicę Powstania Wielkopolskiego  mieszkańcy </w:t>
      </w:r>
      <w:proofErr w:type="spellStart"/>
      <w:r>
        <w:rPr>
          <w:sz w:val="28"/>
          <w:szCs w:val="28"/>
        </w:rPr>
        <w:t>Białegokału</w:t>
      </w:r>
      <w:proofErr w:type="spellEnd"/>
      <w:r>
        <w:rPr>
          <w:sz w:val="28"/>
          <w:szCs w:val="28"/>
        </w:rPr>
        <w:t xml:space="preserve"> odtworzyli mogiłę powstańca i postawili tablicę z napisem:</w:t>
      </w:r>
    </w:p>
    <w:p w:rsidR="00281640" w:rsidRPr="008D5683" w:rsidRDefault="00281640" w:rsidP="00281640">
      <w:pPr>
        <w:spacing w:after="0"/>
        <w:jc w:val="both"/>
        <w:rPr>
          <w:b/>
          <w:sz w:val="28"/>
          <w:szCs w:val="28"/>
        </w:rPr>
      </w:pPr>
      <w:r w:rsidRPr="008D5683">
        <w:rPr>
          <w:b/>
          <w:sz w:val="28"/>
          <w:szCs w:val="28"/>
        </w:rPr>
        <w:t xml:space="preserve">N.N. </w:t>
      </w:r>
    </w:p>
    <w:p w:rsidR="00281640" w:rsidRPr="008D5683" w:rsidRDefault="00281640" w:rsidP="00281640">
      <w:pPr>
        <w:spacing w:after="0"/>
        <w:jc w:val="both"/>
        <w:rPr>
          <w:b/>
          <w:sz w:val="28"/>
          <w:szCs w:val="28"/>
        </w:rPr>
      </w:pPr>
      <w:r w:rsidRPr="008D5683">
        <w:rPr>
          <w:b/>
          <w:sz w:val="28"/>
          <w:szCs w:val="28"/>
        </w:rPr>
        <w:t>Powstaniec Wielkopolski</w:t>
      </w:r>
    </w:p>
    <w:p w:rsidR="00281640" w:rsidRPr="008D5683" w:rsidRDefault="00281640" w:rsidP="00281640">
      <w:pPr>
        <w:spacing w:after="0"/>
        <w:jc w:val="both"/>
        <w:rPr>
          <w:b/>
          <w:sz w:val="28"/>
          <w:szCs w:val="28"/>
        </w:rPr>
      </w:pPr>
      <w:r w:rsidRPr="008D5683">
        <w:rPr>
          <w:b/>
          <w:sz w:val="28"/>
          <w:szCs w:val="28"/>
        </w:rPr>
        <w:t xml:space="preserve"> poległ w 1919 r.</w:t>
      </w:r>
    </w:p>
    <w:p w:rsidR="00281640" w:rsidRPr="008D5683" w:rsidRDefault="00281640" w:rsidP="00281640">
      <w:pPr>
        <w:spacing w:after="0"/>
        <w:jc w:val="both"/>
        <w:rPr>
          <w:b/>
          <w:sz w:val="28"/>
          <w:szCs w:val="28"/>
        </w:rPr>
      </w:pPr>
      <w:r w:rsidRPr="008D5683">
        <w:rPr>
          <w:b/>
          <w:sz w:val="28"/>
          <w:szCs w:val="28"/>
        </w:rPr>
        <w:t>50 Rocznica Powstania Wielkopolskiego</w:t>
      </w:r>
    </w:p>
    <w:p w:rsidR="00281640" w:rsidRPr="008D5683" w:rsidRDefault="00281640" w:rsidP="00281640">
      <w:pPr>
        <w:spacing w:after="0"/>
        <w:jc w:val="both"/>
        <w:rPr>
          <w:b/>
          <w:sz w:val="28"/>
          <w:szCs w:val="28"/>
        </w:rPr>
      </w:pPr>
      <w:r w:rsidRPr="008D5683">
        <w:rPr>
          <w:b/>
          <w:sz w:val="28"/>
          <w:szCs w:val="28"/>
        </w:rPr>
        <w:t>22 lipca 1969</w:t>
      </w:r>
    </w:p>
    <w:p w:rsidR="00281640" w:rsidRDefault="00281640" w:rsidP="00281640">
      <w:pPr>
        <w:spacing w:after="0"/>
        <w:jc w:val="both"/>
        <w:rPr>
          <w:sz w:val="28"/>
          <w:szCs w:val="28"/>
        </w:rPr>
      </w:pPr>
    </w:p>
    <w:p w:rsidR="00281640" w:rsidRDefault="00281640" w:rsidP="00281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Przez wiele lat miejscem pamięci opiekowała się pani Kazimiera Górna z </w:t>
      </w:r>
      <w:proofErr w:type="spellStart"/>
      <w:r>
        <w:rPr>
          <w:sz w:val="28"/>
          <w:szCs w:val="28"/>
        </w:rPr>
        <w:t>Białegokału</w:t>
      </w:r>
      <w:proofErr w:type="spellEnd"/>
      <w:r>
        <w:rPr>
          <w:sz w:val="28"/>
          <w:szCs w:val="28"/>
        </w:rPr>
        <w:t>.</w:t>
      </w:r>
    </w:p>
    <w:p w:rsidR="00811BDB" w:rsidRDefault="00811BDB" w:rsidP="00281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 ostatnich latach w</w:t>
      </w:r>
      <w:r w:rsidR="00281640">
        <w:rPr>
          <w:sz w:val="28"/>
          <w:szCs w:val="28"/>
        </w:rPr>
        <w:t xml:space="preserve"> otoczeniu mogiły uporządkowano </w:t>
      </w:r>
      <w:r>
        <w:rPr>
          <w:sz w:val="28"/>
          <w:szCs w:val="28"/>
        </w:rPr>
        <w:t xml:space="preserve">stary cmentarz ewangelicki, w sąsiedztwie urządzono plac zabaw dla dzieci. </w:t>
      </w:r>
    </w:p>
    <w:p w:rsidR="00281640" w:rsidRDefault="00811BDB" w:rsidP="002816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Historia i teraźniejszość splotły się w tym miejscu w niecodziennym dialogu. </w:t>
      </w:r>
      <w:r w:rsidR="00281640">
        <w:rPr>
          <w:sz w:val="28"/>
          <w:szCs w:val="28"/>
        </w:rPr>
        <w:t xml:space="preserve"> </w:t>
      </w:r>
    </w:p>
    <w:p w:rsidR="002B12B7" w:rsidRDefault="002B12B7" w:rsidP="00281640">
      <w:pPr>
        <w:spacing w:after="0"/>
        <w:jc w:val="both"/>
        <w:rPr>
          <w:sz w:val="28"/>
          <w:szCs w:val="28"/>
        </w:rPr>
      </w:pPr>
    </w:p>
    <w:p w:rsidR="002B12B7" w:rsidRPr="002B12B7" w:rsidRDefault="002B12B7" w:rsidP="0028164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na podstawie </w:t>
      </w:r>
      <w:r w:rsidR="00E72DF5">
        <w:rPr>
          <w:i/>
          <w:sz w:val="28"/>
          <w:szCs w:val="28"/>
        </w:rPr>
        <w:t>monografii "Gmina Pakosław - zielona Kraina nad Orlą" wydanej w 2006 r., autor dr Stanisław Jędruś)</w:t>
      </w:r>
    </w:p>
    <w:sectPr w:rsidR="002B12B7" w:rsidRPr="002B12B7" w:rsidSect="0066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46BF"/>
    <w:rsid w:val="00063923"/>
    <w:rsid w:val="001E46BF"/>
    <w:rsid w:val="00281640"/>
    <w:rsid w:val="002B12B7"/>
    <w:rsid w:val="003A4233"/>
    <w:rsid w:val="00491E69"/>
    <w:rsid w:val="00606F92"/>
    <w:rsid w:val="00664119"/>
    <w:rsid w:val="007C4821"/>
    <w:rsid w:val="00811BDB"/>
    <w:rsid w:val="00884B5A"/>
    <w:rsid w:val="008D5683"/>
    <w:rsid w:val="008F2F9A"/>
    <w:rsid w:val="009D0A7A"/>
    <w:rsid w:val="009D12F6"/>
    <w:rsid w:val="00BC5FB8"/>
    <w:rsid w:val="00C41432"/>
    <w:rsid w:val="00D455C5"/>
    <w:rsid w:val="00E7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2017-03-06T12:27:00Z</dcterms:created>
  <dcterms:modified xsi:type="dcterms:W3CDTF">2017-10-12T10:25:00Z</dcterms:modified>
</cp:coreProperties>
</file>